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60" w:type="dxa"/>
        <w:tblLayout w:type="fixed"/>
        <w:tblLook w:val="00A0" w:firstRow="1" w:lastRow="0" w:firstColumn="1" w:lastColumn="0" w:noHBand="0" w:noVBand="0"/>
      </w:tblPr>
      <w:tblGrid>
        <w:gridCol w:w="3396"/>
        <w:gridCol w:w="2483"/>
        <w:gridCol w:w="836"/>
        <w:gridCol w:w="2845"/>
      </w:tblGrid>
      <w:tr w:rsidR="00F20FDF" w:rsidRPr="00F20FDF" w14:paraId="7174E3C7" w14:textId="77777777" w:rsidTr="003E68DE">
        <w:tc>
          <w:tcPr>
            <w:tcW w:w="3396" w:type="dxa"/>
          </w:tcPr>
          <w:p w14:paraId="1D5FF5E0" w14:textId="77777777" w:rsidR="00F20FDF" w:rsidRPr="00F20FDF" w:rsidRDefault="00F20FDF" w:rsidP="00F20FDF">
            <w:pPr>
              <w:jc w:val="center"/>
              <w:rPr>
                <w:rFonts w:ascii="Calibri" w:hAnsi="Calibri" w:cs="Courier New"/>
                <w:b/>
                <w:color w:val="000000"/>
                <w:sz w:val="20"/>
                <w:szCs w:val="20"/>
                <w:lang w:val="en-GB" w:eastAsia="en-GB"/>
              </w:rPr>
            </w:pPr>
          </w:p>
        </w:tc>
        <w:tc>
          <w:tcPr>
            <w:tcW w:w="2483" w:type="dxa"/>
            <w:vAlign w:val="center"/>
          </w:tcPr>
          <w:p w14:paraId="0568572A" w14:textId="77777777" w:rsidR="00F20FDF" w:rsidRPr="00F20FDF" w:rsidRDefault="00F20FDF" w:rsidP="00F20FDF">
            <w:pPr>
              <w:rPr>
                <w:rFonts w:ascii="Calibri" w:hAnsi="Calibri" w:cs="Courier New"/>
                <w:b/>
                <w:color w:val="000000"/>
                <w:sz w:val="20"/>
                <w:szCs w:val="20"/>
                <w:lang w:val="en-GB" w:eastAsia="en-GB"/>
              </w:rPr>
            </w:pPr>
          </w:p>
        </w:tc>
        <w:tc>
          <w:tcPr>
            <w:tcW w:w="3681" w:type="dxa"/>
            <w:gridSpan w:val="2"/>
          </w:tcPr>
          <w:p w14:paraId="0EE48FFF" w14:textId="77777777" w:rsidR="00F20FDF" w:rsidRPr="00F20FDF" w:rsidRDefault="00F20FDF" w:rsidP="00F20FDF">
            <w:pPr>
              <w:rPr>
                <w:rFonts w:ascii="Verdana" w:hAnsi="Verdana" w:cs="Aharoni"/>
                <w:b/>
                <w:color w:val="000000"/>
                <w:sz w:val="20"/>
                <w:szCs w:val="20"/>
                <w:lang w:val="en-GB" w:eastAsia="en-GB" w:bidi="he-IL"/>
              </w:rPr>
            </w:pPr>
          </w:p>
        </w:tc>
      </w:tr>
      <w:tr w:rsidR="00F20FDF" w:rsidRPr="00F20FDF" w14:paraId="44B0B740" w14:textId="77777777" w:rsidTr="003E68DE">
        <w:tc>
          <w:tcPr>
            <w:tcW w:w="3396" w:type="dxa"/>
            <w:vAlign w:val="center"/>
          </w:tcPr>
          <w:p w14:paraId="2C5347B3" w14:textId="3DA13967" w:rsidR="00F20FDF" w:rsidRPr="00F20FDF" w:rsidRDefault="00B06777" w:rsidP="00F20FDF">
            <w:pPr>
              <w:jc w:val="center"/>
              <w:rPr>
                <w:rFonts w:ascii="Calibri" w:hAnsi="Calibri" w:cs="Courier New"/>
                <w:color w:val="000000"/>
                <w:sz w:val="20"/>
                <w:szCs w:val="20"/>
                <w:lang w:val="en-GB" w:eastAsia="en-GB"/>
              </w:rPr>
            </w:pPr>
            <w:r>
              <w:rPr>
                <w:rFonts w:ascii="Calibri" w:hAnsi="Calibri" w:cs="Courier New"/>
                <w:noProof/>
                <w:color w:val="000000"/>
                <w:sz w:val="20"/>
                <w:szCs w:val="20"/>
                <w:lang w:val="en-GB" w:eastAsia="en-GB"/>
              </w:rPr>
              <w:drawing>
                <wp:inline distT="0" distB="0" distL="0" distR="0" wp14:anchorId="6D23ED2C" wp14:editId="605599C5">
                  <wp:extent cx="1905000" cy="546100"/>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905000" cy="546100"/>
                          </a:xfrm>
                          <a:prstGeom prst="rect">
                            <a:avLst/>
                          </a:prstGeom>
                        </pic:spPr>
                      </pic:pic>
                    </a:graphicData>
                  </a:graphic>
                </wp:inline>
              </w:drawing>
            </w:r>
          </w:p>
        </w:tc>
        <w:tc>
          <w:tcPr>
            <w:tcW w:w="3319" w:type="dxa"/>
            <w:gridSpan w:val="2"/>
          </w:tcPr>
          <w:p w14:paraId="11F261FE" w14:textId="77777777" w:rsidR="00F20FDF" w:rsidRPr="00F20FDF" w:rsidRDefault="00F20FDF" w:rsidP="00F20FDF">
            <w:pPr>
              <w:rPr>
                <w:rFonts w:ascii="Calibri" w:hAnsi="Calibri" w:cs="Calibri"/>
                <w:b/>
                <w:sz w:val="20"/>
                <w:szCs w:val="20"/>
                <w:lang w:val="en-GB" w:eastAsia="en-GB"/>
              </w:rPr>
            </w:pPr>
            <w:r w:rsidRPr="00F20FDF">
              <w:rPr>
                <w:rFonts w:ascii="Calibri" w:hAnsi="Calibri" w:cs="Calibri"/>
                <w:b/>
                <w:sz w:val="20"/>
                <w:szCs w:val="20"/>
                <w:lang w:val="en-GB" w:eastAsia="en-GB"/>
              </w:rPr>
              <w:t>Alpha Independent Financial Planning Ltd</w:t>
            </w:r>
          </w:p>
          <w:p w14:paraId="412DEB87" w14:textId="77777777" w:rsidR="00B06777" w:rsidRPr="00B06777" w:rsidRDefault="00B06777" w:rsidP="00B06777">
            <w:pPr>
              <w:rPr>
                <w:rFonts w:ascii="Calibri" w:hAnsi="Calibri" w:cs="Calibri"/>
                <w:b/>
                <w:sz w:val="20"/>
                <w:szCs w:val="20"/>
                <w:lang w:val="en-GB" w:eastAsia="en-GB"/>
              </w:rPr>
            </w:pPr>
            <w:r w:rsidRPr="00B06777">
              <w:rPr>
                <w:rFonts w:ascii="Calibri" w:hAnsi="Calibri" w:cs="Calibri"/>
                <w:b/>
                <w:sz w:val="20"/>
                <w:szCs w:val="20"/>
                <w:lang w:val="en-GB" w:eastAsia="en-GB"/>
              </w:rPr>
              <w:t>Planning Ltd, 1st &amp; 2nd Floor, 80 High Street, Yarm</w:t>
            </w:r>
            <w:r w:rsidRPr="00B06777">
              <w:rPr>
                <w:rFonts w:ascii="Calibri" w:hAnsi="Calibri" w:cs="Calibri"/>
                <w:b/>
                <w:sz w:val="20"/>
                <w:szCs w:val="20"/>
                <w:lang w:val="en-GB" w:eastAsia="en-GB"/>
              </w:rPr>
              <w:br/>
              <w:t>TS15 9AP</w:t>
            </w:r>
          </w:p>
          <w:p w14:paraId="00CCD533" w14:textId="56DEECC3" w:rsidR="00F20FDF" w:rsidRPr="00F20FDF" w:rsidRDefault="00F20FDF" w:rsidP="00F20FDF">
            <w:pPr>
              <w:rPr>
                <w:rFonts w:ascii="Calibri" w:hAnsi="Calibri" w:cs="Calibri"/>
                <w:sz w:val="20"/>
                <w:szCs w:val="20"/>
                <w:lang w:val="en-GB" w:eastAsia="en-GB"/>
              </w:rPr>
            </w:pPr>
          </w:p>
        </w:tc>
        <w:tc>
          <w:tcPr>
            <w:tcW w:w="2845" w:type="dxa"/>
          </w:tcPr>
          <w:p w14:paraId="4D1BA4D9" w14:textId="77777777" w:rsidR="00F20FDF" w:rsidRPr="00D62D29" w:rsidRDefault="00F20FDF" w:rsidP="00F20FDF">
            <w:pPr>
              <w:tabs>
                <w:tab w:val="left" w:pos="1134"/>
              </w:tabs>
              <w:spacing w:line="276" w:lineRule="auto"/>
              <w:rPr>
                <w:rFonts w:ascii="Calibri" w:eastAsia="Calibri" w:hAnsi="Calibri" w:cs="Calibri"/>
                <w:sz w:val="20"/>
                <w:szCs w:val="20"/>
                <w:lang w:val="en-GB"/>
              </w:rPr>
            </w:pPr>
          </w:p>
          <w:p w14:paraId="388FEFD3" w14:textId="77777777" w:rsidR="00F20FDF" w:rsidRPr="00D62D29" w:rsidRDefault="00F20FDF" w:rsidP="00F20FDF">
            <w:pPr>
              <w:tabs>
                <w:tab w:val="left" w:pos="1134"/>
              </w:tabs>
              <w:spacing w:line="276" w:lineRule="auto"/>
              <w:rPr>
                <w:rFonts w:ascii="Calibri" w:eastAsia="Calibri" w:hAnsi="Calibri" w:cs="Calibri"/>
                <w:sz w:val="20"/>
                <w:szCs w:val="20"/>
                <w:lang w:val="en-GB"/>
              </w:rPr>
            </w:pPr>
            <w:r w:rsidRPr="00D62D29">
              <w:rPr>
                <w:rFonts w:ascii="Calibri" w:eastAsia="Calibri" w:hAnsi="Calibri" w:cs="Calibri"/>
                <w:sz w:val="20"/>
                <w:szCs w:val="20"/>
                <w:lang w:val="en-GB"/>
              </w:rPr>
              <w:t>Telephone: 01642226007</w:t>
            </w:r>
          </w:p>
          <w:p w14:paraId="4490743B" w14:textId="77777777" w:rsidR="00B06777" w:rsidRDefault="00F20FDF" w:rsidP="00F20FDF">
            <w:pPr>
              <w:tabs>
                <w:tab w:val="left" w:pos="1134"/>
              </w:tabs>
              <w:spacing w:line="276" w:lineRule="auto"/>
              <w:rPr>
                <w:rFonts w:ascii="Calibri" w:eastAsia="Calibri" w:hAnsi="Calibri" w:cs="Calibri"/>
                <w:sz w:val="20"/>
                <w:szCs w:val="20"/>
                <w:lang w:val="en-GB"/>
              </w:rPr>
            </w:pPr>
            <w:r w:rsidRPr="00D62D29">
              <w:rPr>
                <w:rFonts w:ascii="Calibri" w:eastAsia="Calibri" w:hAnsi="Calibri" w:cs="Calibri"/>
                <w:sz w:val="20"/>
                <w:szCs w:val="20"/>
                <w:lang w:val="en-GB"/>
              </w:rPr>
              <w:t xml:space="preserve">Facsimile:   01642226007 </w:t>
            </w:r>
          </w:p>
          <w:p w14:paraId="129B264B" w14:textId="31FD0837" w:rsidR="00F20FDF" w:rsidRPr="00D62D29" w:rsidRDefault="00F20FDF" w:rsidP="00F20FDF">
            <w:pPr>
              <w:tabs>
                <w:tab w:val="left" w:pos="1134"/>
              </w:tabs>
              <w:spacing w:line="276" w:lineRule="auto"/>
              <w:rPr>
                <w:rFonts w:ascii="Calibri" w:eastAsia="Calibri" w:hAnsi="Calibri" w:cs="Calibri"/>
                <w:sz w:val="20"/>
                <w:szCs w:val="20"/>
                <w:lang w:val="en-GB"/>
              </w:rPr>
            </w:pPr>
            <w:r w:rsidRPr="00D62D29">
              <w:rPr>
                <w:rFonts w:ascii="Calibri" w:eastAsia="Calibri" w:hAnsi="Calibri" w:cs="Calibri"/>
                <w:sz w:val="20"/>
                <w:szCs w:val="20"/>
                <w:lang w:val="en-GB"/>
              </w:rPr>
              <w:t>Email:</w:t>
            </w:r>
            <w:r w:rsidR="00B06777">
              <w:rPr>
                <w:rFonts w:ascii="Calibri" w:eastAsia="Calibri" w:hAnsi="Calibri" w:cs="Calibri"/>
                <w:sz w:val="20"/>
                <w:szCs w:val="20"/>
                <w:lang w:val="en-GB"/>
              </w:rPr>
              <w:t xml:space="preserve"> </w:t>
            </w:r>
            <w:r w:rsidRPr="00D62D29">
              <w:rPr>
                <w:rFonts w:ascii="Calibri" w:eastAsia="Calibri" w:hAnsi="Calibri" w:cs="Calibri"/>
                <w:sz w:val="20"/>
                <w:szCs w:val="20"/>
                <w:lang w:val="en-GB"/>
              </w:rPr>
              <w:t>johnmurphy@alphaifp.co.uk</w:t>
            </w:r>
          </w:p>
          <w:p w14:paraId="00B89820" w14:textId="77777777" w:rsidR="00F20FDF" w:rsidRPr="00D62D29" w:rsidRDefault="00F20FDF" w:rsidP="00B06777">
            <w:pPr>
              <w:tabs>
                <w:tab w:val="left" w:pos="1134"/>
              </w:tabs>
              <w:spacing w:line="276" w:lineRule="auto"/>
              <w:rPr>
                <w:rFonts w:ascii="Calibri" w:eastAsia="Calibri" w:hAnsi="Calibri" w:cs="Calibri"/>
                <w:sz w:val="20"/>
                <w:szCs w:val="20"/>
                <w:lang w:val="en-GB"/>
              </w:rPr>
            </w:pPr>
          </w:p>
        </w:tc>
      </w:tr>
    </w:tbl>
    <w:p w14:paraId="4A72F1DC" w14:textId="77777777" w:rsidR="00B054C1" w:rsidRPr="00C95989" w:rsidRDefault="00B054C1" w:rsidP="000A1CA6">
      <w:pPr>
        <w:pStyle w:val="NoSpacing"/>
        <w:rPr>
          <w:sz w:val="22"/>
          <w:szCs w:val="22"/>
        </w:rPr>
      </w:pPr>
    </w:p>
    <w:p w14:paraId="36B56189" w14:textId="77777777" w:rsidR="000803E4" w:rsidRPr="003E2A88" w:rsidRDefault="00746554" w:rsidP="003E4323">
      <w:pPr>
        <w:pStyle w:val="NoSpacing"/>
        <w:jc w:val="center"/>
        <w:rPr>
          <w:sz w:val="20"/>
          <w:szCs w:val="20"/>
        </w:rPr>
      </w:pPr>
      <w:r w:rsidRPr="003E2A88">
        <w:rPr>
          <w:b/>
          <w:sz w:val="20"/>
          <w:szCs w:val="20"/>
        </w:rPr>
        <w:t xml:space="preserve">Member </w:t>
      </w:r>
      <w:r w:rsidR="00B054C1" w:rsidRPr="003E2A88">
        <w:rPr>
          <w:b/>
          <w:sz w:val="20"/>
          <w:szCs w:val="20"/>
        </w:rPr>
        <w:t>company details</w:t>
      </w:r>
      <w:r w:rsidR="000803E4" w:rsidRPr="003E2A88">
        <w:rPr>
          <w:sz w:val="20"/>
          <w:szCs w:val="20"/>
        </w:rPr>
        <w:t>: -</w:t>
      </w:r>
      <w:r w:rsidR="00851320" w:rsidRPr="003E2A88">
        <w:rPr>
          <w:sz w:val="20"/>
          <w:szCs w:val="20"/>
        </w:rPr>
        <w:t xml:space="preserve"> </w:t>
      </w:r>
      <w:r w:rsidR="009A05A2" w:rsidRPr="003E2A88">
        <w:rPr>
          <w:sz w:val="20"/>
          <w:szCs w:val="20"/>
        </w:rPr>
        <w:t xml:space="preserve">Co.  </w:t>
      </w:r>
      <w:r w:rsidR="00B054C1" w:rsidRPr="003E2A88">
        <w:rPr>
          <w:sz w:val="20"/>
          <w:szCs w:val="20"/>
        </w:rPr>
        <w:t>Registered No</w:t>
      </w:r>
      <w:r w:rsidR="000803E4" w:rsidRPr="003E2A88">
        <w:rPr>
          <w:sz w:val="20"/>
          <w:szCs w:val="20"/>
        </w:rPr>
        <w:t xml:space="preserve"> 5247512</w:t>
      </w:r>
      <w:r w:rsidR="00B054C1" w:rsidRPr="003E2A88">
        <w:rPr>
          <w:sz w:val="20"/>
          <w:szCs w:val="20"/>
        </w:rPr>
        <w:t xml:space="preserve"> Registered in</w:t>
      </w:r>
      <w:r w:rsidR="000803E4" w:rsidRPr="003E2A88">
        <w:rPr>
          <w:sz w:val="20"/>
          <w:szCs w:val="20"/>
        </w:rPr>
        <w:t xml:space="preserve"> England </w:t>
      </w:r>
    </w:p>
    <w:p w14:paraId="676B8BB9" w14:textId="77777777" w:rsidR="00B054C1" w:rsidRPr="003E2A88" w:rsidRDefault="000803E4" w:rsidP="003B3B08">
      <w:pPr>
        <w:pStyle w:val="NoSpacing"/>
        <w:jc w:val="center"/>
        <w:rPr>
          <w:sz w:val="20"/>
          <w:szCs w:val="20"/>
        </w:rPr>
      </w:pPr>
      <w:r w:rsidRPr="003E2A88">
        <w:rPr>
          <w:sz w:val="20"/>
          <w:szCs w:val="20"/>
        </w:rPr>
        <w:t xml:space="preserve">                            </w:t>
      </w:r>
      <w:r w:rsidR="00B054C1" w:rsidRPr="003E2A88">
        <w:rPr>
          <w:sz w:val="20"/>
          <w:szCs w:val="20"/>
        </w:rPr>
        <w:t xml:space="preserve"> Registered office as above</w:t>
      </w:r>
    </w:p>
    <w:p w14:paraId="23DC38F0" w14:textId="77777777" w:rsidR="00B054C1" w:rsidRPr="003E2A88" w:rsidRDefault="00C051E7" w:rsidP="003E4323">
      <w:pPr>
        <w:pStyle w:val="NoSpacing"/>
        <w:jc w:val="both"/>
        <w:rPr>
          <w:b/>
          <w:bCs/>
          <w:smallCaps/>
          <w:sz w:val="20"/>
          <w:szCs w:val="20"/>
        </w:rPr>
      </w:pPr>
      <w:r w:rsidRPr="003E2A88">
        <w:rPr>
          <w:b/>
          <w:bCs/>
          <w:smallCaps/>
          <w:sz w:val="20"/>
          <w:szCs w:val="20"/>
        </w:rPr>
        <w:t>Client Agreement</w:t>
      </w:r>
      <w:r w:rsidR="00B054C1" w:rsidRPr="003E2A88">
        <w:rPr>
          <w:b/>
          <w:bCs/>
          <w:smallCaps/>
          <w:sz w:val="20"/>
          <w:szCs w:val="20"/>
        </w:rPr>
        <w:tab/>
      </w:r>
      <w:r w:rsidR="00B054C1" w:rsidRPr="003E2A88">
        <w:rPr>
          <w:b/>
          <w:bCs/>
          <w:smallCaps/>
          <w:sz w:val="20"/>
          <w:szCs w:val="20"/>
        </w:rPr>
        <w:tab/>
      </w:r>
      <w:r w:rsidR="00B054C1" w:rsidRPr="003E2A88">
        <w:rPr>
          <w:b/>
          <w:bCs/>
          <w:smallCaps/>
          <w:sz w:val="20"/>
          <w:szCs w:val="20"/>
        </w:rPr>
        <w:tab/>
      </w:r>
      <w:r w:rsidR="00B054C1" w:rsidRPr="003E2A88">
        <w:rPr>
          <w:b/>
          <w:bCs/>
          <w:smallCaps/>
          <w:sz w:val="20"/>
          <w:szCs w:val="20"/>
        </w:rPr>
        <w:tab/>
      </w:r>
      <w:r w:rsidR="00B054C1" w:rsidRPr="003E2A88">
        <w:rPr>
          <w:b/>
          <w:bCs/>
          <w:smallCaps/>
          <w:sz w:val="20"/>
          <w:szCs w:val="20"/>
        </w:rPr>
        <w:tab/>
      </w:r>
      <w:r w:rsidR="00B054C1" w:rsidRPr="003E2A88">
        <w:rPr>
          <w:b/>
          <w:bCs/>
          <w:smallCaps/>
          <w:sz w:val="20"/>
          <w:szCs w:val="20"/>
        </w:rPr>
        <w:tab/>
      </w:r>
      <w:r w:rsidRPr="003E2A88">
        <w:rPr>
          <w:b/>
          <w:bCs/>
          <w:smallCaps/>
          <w:sz w:val="20"/>
          <w:szCs w:val="20"/>
        </w:rPr>
        <w:tab/>
      </w:r>
      <w:r w:rsidR="00DF0FB6" w:rsidRPr="003E2A88">
        <w:rPr>
          <w:b/>
          <w:bCs/>
          <w:smallCaps/>
          <w:sz w:val="20"/>
          <w:szCs w:val="20"/>
        </w:rPr>
        <w:tab/>
      </w:r>
      <w:r w:rsidR="005324C7" w:rsidRPr="003E2A88">
        <w:rPr>
          <w:b/>
          <w:bCs/>
          <w:smallCaps/>
          <w:sz w:val="20"/>
          <w:szCs w:val="20"/>
        </w:rPr>
        <w:t xml:space="preserve">       </w:t>
      </w:r>
    </w:p>
    <w:p w14:paraId="528104E9" w14:textId="77777777" w:rsidR="005324C7" w:rsidRPr="003E2A88" w:rsidRDefault="005324C7" w:rsidP="003E4323">
      <w:pPr>
        <w:pStyle w:val="NoSpacing"/>
        <w:jc w:val="both"/>
        <w:rPr>
          <w:b/>
          <w:bCs/>
          <w:sz w:val="20"/>
          <w:szCs w:val="20"/>
        </w:rPr>
      </w:pPr>
    </w:p>
    <w:p w14:paraId="3AA6418D" w14:textId="77777777" w:rsidR="00B054C1" w:rsidRPr="003E2A88" w:rsidRDefault="00B054C1" w:rsidP="006C36A8">
      <w:pPr>
        <w:pStyle w:val="NoSpacing"/>
        <w:numPr>
          <w:ilvl w:val="0"/>
          <w:numId w:val="5"/>
        </w:numPr>
        <w:ind w:left="426" w:hanging="426"/>
        <w:jc w:val="both"/>
        <w:rPr>
          <w:bCs/>
          <w:color w:val="000000"/>
          <w:sz w:val="20"/>
          <w:szCs w:val="20"/>
        </w:rPr>
      </w:pPr>
      <w:r w:rsidRPr="003E2A88">
        <w:rPr>
          <w:color w:val="000000"/>
          <w:sz w:val="20"/>
          <w:szCs w:val="20"/>
        </w:rPr>
        <w:t xml:space="preserve">This </w:t>
      </w:r>
      <w:r w:rsidR="00802980" w:rsidRPr="003E2A88">
        <w:rPr>
          <w:color w:val="000000"/>
          <w:sz w:val="20"/>
          <w:szCs w:val="20"/>
        </w:rPr>
        <w:t>document</w:t>
      </w:r>
      <w:r w:rsidRPr="003E2A88">
        <w:rPr>
          <w:color w:val="000000"/>
          <w:sz w:val="20"/>
          <w:szCs w:val="20"/>
        </w:rPr>
        <w:t xml:space="preserve"> sets out the basis on which we will conduct business with you and on your behalf.</w:t>
      </w:r>
      <w:r w:rsidRPr="003E2A88">
        <w:rPr>
          <w:b/>
          <w:color w:val="000000"/>
          <w:sz w:val="20"/>
          <w:szCs w:val="20"/>
        </w:rPr>
        <w:t xml:space="preserve"> </w:t>
      </w:r>
      <w:r w:rsidRPr="003E2A88">
        <w:rPr>
          <w:b/>
          <w:bCs/>
          <w:color w:val="000000"/>
          <w:sz w:val="20"/>
          <w:szCs w:val="20"/>
        </w:rPr>
        <w:t xml:space="preserve">It is an important </w:t>
      </w:r>
      <w:proofErr w:type="gramStart"/>
      <w:r w:rsidRPr="003E2A88">
        <w:rPr>
          <w:b/>
          <w:bCs/>
          <w:color w:val="000000"/>
          <w:sz w:val="20"/>
          <w:szCs w:val="20"/>
        </w:rPr>
        <w:t>document</w:t>
      </w:r>
      <w:proofErr w:type="gramEnd"/>
      <w:r w:rsidRPr="003E2A88">
        <w:rPr>
          <w:b/>
          <w:bCs/>
          <w:color w:val="000000"/>
          <w:sz w:val="20"/>
          <w:szCs w:val="20"/>
        </w:rPr>
        <w:t xml:space="preserve"> and we would ask you to read it carefully and if you are unsure of any of its terms please ask.</w:t>
      </w:r>
    </w:p>
    <w:p w14:paraId="172D8F13" w14:textId="77777777" w:rsidR="004E42E9" w:rsidRPr="003E2A88" w:rsidRDefault="004E42E9" w:rsidP="004E42E9">
      <w:pPr>
        <w:pStyle w:val="NoSpacing"/>
        <w:ind w:left="426"/>
        <w:jc w:val="both"/>
        <w:rPr>
          <w:bCs/>
          <w:color w:val="000000"/>
          <w:sz w:val="20"/>
          <w:szCs w:val="20"/>
        </w:rPr>
      </w:pPr>
    </w:p>
    <w:p w14:paraId="49D67F01" w14:textId="77777777" w:rsidR="00B054C1" w:rsidRPr="003E2A88" w:rsidRDefault="00B054C1" w:rsidP="006C36A8">
      <w:pPr>
        <w:pStyle w:val="NoSpacing"/>
        <w:numPr>
          <w:ilvl w:val="0"/>
          <w:numId w:val="5"/>
        </w:numPr>
        <w:ind w:left="426"/>
        <w:jc w:val="both"/>
        <w:rPr>
          <w:bCs/>
          <w:color w:val="000000"/>
          <w:sz w:val="20"/>
          <w:szCs w:val="20"/>
        </w:rPr>
      </w:pPr>
      <w:r w:rsidRPr="003E2A88">
        <w:rPr>
          <w:color w:val="000000"/>
          <w:sz w:val="20"/>
          <w:szCs w:val="20"/>
        </w:rPr>
        <w:t xml:space="preserve">The </w:t>
      </w:r>
      <w:r w:rsidR="00C051E7" w:rsidRPr="003E2A88">
        <w:rPr>
          <w:color w:val="000000"/>
          <w:sz w:val="20"/>
          <w:szCs w:val="20"/>
        </w:rPr>
        <w:t>t</w:t>
      </w:r>
      <w:r w:rsidRPr="003E2A88">
        <w:rPr>
          <w:color w:val="000000"/>
          <w:sz w:val="20"/>
          <w:szCs w:val="20"/>
        </w:rPr>
        <w:t>erms</w:t>
      </w:r>
      <w:r w:rsidR="00C051E7" w:rsidRPr="003E2A88">
        <w:rPr>
          <w:color w:val="000000"/>
          <w:sz w:val="20"/>
          <w:szCs w:val="20"/>
        </w:rPr>
        <w:t xml:space="preserve"> of this Agreement</w:t>
      </w:r>
      <w:r w:rsidRPr="003E2A88">
        <w:rPr>
          <w:color w:val="000000"/>
          <w:sz w:val="20"/>
          <w:szCs w:val="20"/>
        </w:rPr>
        <w:t xml:space="preserve"> come into force immediately on </w:t>
      </w:r>
      <w:r w:rsidR="00726D80" w:rsidRPr="003E2A88">
        <w:rPr>
          <w:color w:val="000000"/>
          <w:sz w:val="20"/>
          <w:szCs w:val="20"/>
        </w:rPr>
        <w:t xml:space="preserve">acceptance </w:t>
      </w:r>
      <w:r w:rsidR="008C379E" w:rsidRPr="003E2A88">
        <w:rPr>
          <w:color w:val="000000"/>
          <w:sz w:val="20"/>
          <w:szCs w:val="20"/>
        </w:rPr>
        <w:t xml:space="preserve">(implied or actual) </w:t>
      </w:r>
      <w:r w:rsidR="00726D80" w:rsidRPr="003E2A88">
        <w:rPr>
          <w:color w:val="000000"/>
          <w:sz w:val="20"/>
          <w:szCs w:val="20"/>
        </w:rPr>
        <w:t>of its terms</w:t>
      </w:r>
      <w:r w:rsidR="008C379E" w:rsidRPr="003E2A88">
        <w:rPr>
          <w:color w:val="000000"/>
          <w:sz w:val="20"/>
          <w:szCs w:val="20"/>
        </w:rPr>
        <w:t xml:space="preserve"> by you</w:t>
      </w:r>
      <w:r w:rsidR="00726D80" w:rsidRPr="003E2A88">
        <w:rPr>
          <w:color w:val="000000"/>
          <w:sz w:val="20"/>
          <w:szCs w:val="20"/>
        </w:rPr>
        <w:t xml:space="preserve"> </w:t>
      </w:r>
      <w:r w:rsidRPr="003E2A88">
        <w:rPr>
          <w:color w:val="000000"/>
          <w:sz w:val="20"/>
          <w:szCs w:val="20"/>
        </w:rPr>
        <w:t xml:space="preserve">and </w:t>
      </w:r>
      <w:r w:rsidR="008C379E" w:rsidRPr="003E2A88">
        <w:rPr>
          <w:color w:val="000000"/>
          <w:sz w:val="20"/>
          <w:szCs w:val="20"/>
        </w:rPr>
        <w:t xml:space="preserve">will </w:t>
      </w:r>
      <w:r w:rsidRPr="003E2A88">
        <w:rPr>
          <w:color w:val="000000"/>
          <w:sz w:val="20"/>
          <w:szCs w:val="20"/>
        </w:rPr>
        <w:t xml:space="preserve">remain in force until </w:t>
      </w:r>
      <w:r w:rsidR="000071E5" w:rsidRPr="003E2A88">
        <w:rPr>
          <w:color w:val="000000"/>
          <w:sz w:val="20"/>
          <w:szCs w:val="20"/>
        </w:rPr>
        <w:t xml:space="preserve">cancelled by us or </w:t>
      </w:r>
      <w:proofErr w:type="gramStart"/>
      <w:r w:rsidR="000071E5" w:rsidRPr="003E2A88">
        <w:rPr>
          <w:color w:val="000000"/>
          <w:sz w:val="20"/>
          <w:szCs w:val="20"/>
        </w:rPr>
        <w:t>you, or</w:t>
      </w:r>
      <w:proofErr w:type="gramEnd"/>
      <w:r w:rsidR="000071E5" w:rsidRPr="003E2A88">
        <w:rPr>
          <w:color w:val="000000"/>
          <w:sz w:val="20"/>
          <w:szCs w:val="20"/>
        </w:rPr>
        <w:t xml:space="preserve"> replaced by a later version</w:t>
      </w:r>
      <w:r w:rsidRPr="003E2A88">
        <w:rPr>
          <w:color w:val="000000"/>
          <w:sz w:val="20"/>
          <w:szCs w:val="20"/>
        </w:rPr>
        <w:t>.</w:t>
      </w:r>
    </w:p>
    <w:p w14:paraId="44D31E8F" w14:textId="77777777" w:rsidR="004E42E9" w:rsidRPr="003E2A88" w:rsidRDefault="004E42E9" w:rsidP="004E42E9">
      <w:pPr>
        <w:pStyle w:val="NoSpacing"/>
        <w:jc w:val="both"/>
        <w:rPr>
          <w:bCs/>
          <w:color w:val="000000"/>
          <w:sz w:val="20"/>
          <w:szCs w:val="20"/>
        </w:rPr>
      </w:pPr>
    </w:p>
    <w:p w14:paraId="72481B94" w14:textId="77777777" w:rsidR="00FC33C7" w:rsidRPr="003E2A88" w:rsidRDefault="00764B74" w:rsidP="001B2E27">
      <w:pPr>
        <w:numPr>
          <w:ilvl w:val="0"/>
          <w:numId w:val="19"/>
        </w:numPr>
        <w:ind w:left="426" w:hanging="426"/>
        <w:rPr>
          <w:color w:val="000000"/>
          <w:sz w:val="20"/>
          <w:szCs w:val="20"/>
          <w:lang w:eastAsia="en-GB"/>
        </w:rPr>
      </w:pPr>
      <w:r w:rsidRPr="003E2A88">
        <w:rPr>
          <w:b/>
          <w:sz w:val="20"/>
          <w:szCs w:val="20"/>
        </w:rPr>
        <w:t>Alpha Independent Financial Planning Limited</w:t>
      </w:r>
      <w:r w:rsidR="001B2E27" w:rsidRPr="003E2A88">
        <w:rPr>
          <w:b/>
          <w:sz w:val="20"/>
          <w:szCs w:val="20"/>
        </w:rPr>
        <w:t xml:space="preserve"> </w:t>
      </w:r>
      <w:r w:rsidR="001B2E27" w:rsidRPr="003E2A88">
        <w:rPr>
          <w:b/>
          <w:color w:val="000000"/>
          <w:sz w:val="20"/>
          <w:szCs w:val="20"/>
        </w:rPr>
        <w:t xml:space="preserve">is </w:t>
      </w:r>
      <w:proofErr w:type="spellStart"/>
      <w:r w:rsidR="001B2E27" w:rsidRPr="003E2A88">
        <w:rPr>
          <w:b/>
          <w:color w:val="000000"/>
          <w:sz w:val="20"/>
          <w:szCs w:val="20"/>
        </w:rPr>
        <w:t>authorised</w:t>
      </w:r>
      <w:proofErr w:type="spellEnd"/>
      <w:r w:rsidR="001B2E27" w:rsidRPr="003E2A88">
        <w:rPr>
          <w:b/>
          <w:color w:val="000000"/>
          <w:sz w:val="20"/>
          <w:szCs w:val="20"/>
        </w:rPr>
        <w:t xml:space="preserve"> &amp; regulated by the Financial Conduct Authority (FCA) under number </w:t>
      </w:r>
      <w:r w:rsidRPr="003E2A88">
        <w:rPr>
          <w:b/>
          <w:color w:val="000000"/>
          <w:sz w:val="20"/>
          <w:szCs w:val="20"/>
        </w:rPr>
        <w:t>711124</w:t>
      </w:r>
      <w:r w:rsidR="001B2E27" w:rsidRPr="003E2A88">
        <w:rPr>
          <w:b/>
          <w:color w:val="000000"/>
          <w:sz w:val="20"/>
          <w:szCs w:val="20"/>
        </w:rPr>
        <w:t xml:space="preserve">. </w:t>
      </w:r>
      <w:r w:rsidRPr="003E2A88">
        <w:rPr>
          <w:b/>
          <w:sz w:val="20"/>
          <w:szCs w:val="20"/>
        </w:rPr>
        <w:t>Alpha Independent Financial Planning Limited</w:t>
      </w:r>
      <w:r w:rsidR="001B2E27" w:rsidRPr="003E2A88">
        <w:rPr>
          <w:b/>
          <w:sz w:val="20"/>
          <w:szCs w:val="20"/>
        </w:rPr>
        <w:t xml:space="preserve"> (‘the Firm’) has an </w:t>
      </w:r>
      <w:r w:rsidR="001B2E27" w:rsidRPr="003E2A88">
        <w:rPr>
          <w:b/>
          <w:color w:val="000000"/>
          <w:sz w:val="20"/>
          <w:szCs w:val="20"/>
        </w:rPr>
        <w:t xml:space="preserve">FCA number of </w:t>
      </w:r>
      <w:r w:rsidRPr="003E2A88">
        <w:rPr>
          <w:b/>
          <w:color w:val="000000"/>
          <w:sz w:val="20"/>
          <w:szCs w:val="20"/>
        </w:rPr>
        <w:t>711124</w:t>
      </w:r>
      <w:r w:rsidR="001B2E27" w:rsidRPr="003E2A88">
        <w:rPr>
          <w:b/>
          <w:color w:val="000000"/>
          <w:sz w:val="20"/>
          <w:szCs w:val="20"/>
        </w:rPr>
        <w:t xml:space="preserve">. </w:t>
      </w:r>
      <w:r w:rsidR="001B2E27" w:rsidRPr="003E2A88">
        <w:rPr>
          <w:b/>
          <w:sz w:val="20"/>
          <w:szCs w:val="20"/>
        </w:rPr>
        <w:t xml:space="preserve"> </w:t>
      </w:r>
    </w:p>
    <w:p w14:paraId="5356EF7B" w14:textId="77777777" w:rsidR="001B2E27" w:rsidRDefault="001B2E27" w:rsidP="00FC33C7">
      <w:pPr>
        <w:ind w:left="426"/>
        <w:rPr>
          <w:b/>
          <w:color w:val="000000"/>
          <w:sz w:val="20"/>
          <w:szCs w:val="20"/>
        </w:rPr>
      </w:pPr>
      <w:r w:rsidRPr="003E2A88">
        <w:rPr>
          <w:color w:val="000000"/>
          <w:sz w:val="20"/>
          <w:szCs w:val="20"/>
        </w:rPr>
        <w:t xml:space="preserve">You can check this on the Financial Services Register by visiting </w:t>
      </w:r>
      <w:hyperlink r:id="rId10" w:history="1">
        <w:r w:rsidRPr="003E2A88">
          <w:rPr>
            <w:rStyle w:val="Hyperlink"/>
            <w:sz w:val="20"/>
            <w:szCs w:val="20"/>
            <w:lang w:eastAsia="en-GB"/>
          </w:rPr>
          <w:t>www.fca.org.uk/register/</w:t>
        </w:r>
      </w:hyperlink>
      <w:r w:rsidRPr="003E2A88">
        <w:rPr>
          <w:color w:val="000000"/>
          <w:sz w:val="20"/>
          <w:szCs w:val="20"/>
          <w:lang w:eastAsia="en-GB"/>
        </w:rPr>
        <w:t xml:space="preserve"> o</w:t>
      </w:r>
      <w:r w:rsidRPr="003E2A88">
        <w:rPr>
          <w:sz w:val="20"/>
          <w:szCs w:val="20"/>
        </w:rPr>
        <w:t xml:space="preserve">r by </w:t>
      </w:r>
      <w:r w:rsidRPr="003E2A88">
        <w:rPr>
          <w:color w:val="000000"/>
          <w:sz w:val="20"/>
          <w:szCs w:val="20"/>
        </w:rPr>
        <w:t xml:space="preserve">contacting the </w:t>
      </w:r>
      <w:r w:rsidRPr="003E2A88">
        <w:rPr>
          <w:b/>
          <w:color w:val="000000"/>
          <w:sz w:val="20"/>
          <w:szCs w:val="20"/>
        </w:rPr>
        <w:t>FCA at 25 The North Colonnade, Canary Wharf, London, E14 5HS or telephone 0800 111 6768 (freephone)</w:t>
      </w:r>
    </w:p>
    <w:p w14:paraId="492E1F1E" w14:textId="77777777" w:rsidR="000D09A2" w:rsidRPr="003E2A88" w:rsidRDefault="000D09A2" w:rsidP="00BB4E6A">
      <w:pPr>
        <w:rPr>
          <w:color w:val="000000"/>
          <w:sz w:val="20"/>
          <w:szCs w:val="20"/>
          <w:lang w:eastAsia="en-GB"/>
        </w:rPr>
      </w:pPr>
    </w:p>
    <w:p w14:paraId="096CAF26" w14:textId="77777777" w:rsidR="00A774A2" w:rsidRPr="00B329B0" w:rsidRDefault="00A774A2" w:rsidP="00A774A2">
      <w:pPr>
        <w:pStyle w:val="PlainText"/>
        <w:pBdr>
          <w:top w:val="single" w:sz="4" w:space="1" w:color="auto"/>
          <w:bottom w:val="single" w:sz="4" w:space="1" w:color="auto"/>
        </w:pBdr>
        <w:rPr>
          <w:rFonts w:ascii="Times New Roman" w:hAnsi="Times New Roman" w:cs="Times New Roman"/>
          <w:b/>
        </w:rPr>
      </w:pPr>
      <w:r w:rsidRPr="000D09A2">
        <w:rPr>
          <w:rFonts w:ascii="Times New Roman" w:hAnsi="Times New Roman" w:cs="Times New Roman"/>
          <w:b/>
          <w:color w:val="333333"/>
        </w:rPr>
        <w:tab/>
        <w:t xml:space="preserve"> </w:t>
      </w:r>
      <w:r w:rsidRPr="00B329B0">
        <w:rPr>
          <w:rFonts w:ascii="Times New Roman" w:hAnsi="Times New Roman" w:cs="Times New Roman"/>
          <w:b/>
        </w:rPr>
        <w:t>Whose products do we offer?</w:t>
      </w:r>
    </w:p>
    <w:p w14:paraId="2987F1D7" w14:textId="77777777" w:rsidR="00A774A2" w:rsidRPr="000D09A2" w:rsidRDefault="00A774A2" w:rsidP="00A774A2">
      <w:pPr>
        <w:pStyle w:val="PlainText"/>
        <w:rPr>
          <w:rFonts w:ascii="Times New Roman" w:hAnsi="Times New Roman" w:cs="Times New Roman"/>
        </w:rPr>
      </w:pPr>
    </w:p>
    <w:p w14:paraId="5F557EF3" w14:textId="77777777" w:rsidR="00A774A2" w:rsidRPr="00217F61" w:rsidRDefault="00A774A2" w:rsidP="00A774A2">
      <w:pPr>
        <w:pStyle w:val="PlainText"/>
        <w:rPr>
          <w:rFonts w:ascii="Times New Roman" w:hAnsi="Times New Roman" w:cs="Times New Roman"/>
          <w:b/>
        </w:rPr>
      </w:pPr>
      <w:r w:rsidRPr="00217F61">
        <w:rPr>
          <w:rFonts w:ascii="Times New Roman" w:hAnsi="Times New Roman" w:cs="Times New Roman"/>
          <w:b/>
        </w:rPr>
        <w:t>Investment</w:t>
      </w:r>
      <w:r w:rsidR="00BF2502">
        <w:rPr>
          <w:rFonts w:ascii="Times New Roman" w:hAnsi="Times New Roman" w:cs="Times New Roman"/>
          <w:b/>
        </w:rPr>
        <w:t>/Pensions/Savings</w:t>
      </w:r>
      <w:r w:rsidRPr="00217F61">
        <w:rPr>
          <w:rFonts w:ascii="Times New Roman" w:hAnsi="Times New Roman" w:cs="Times New Roman"/>
          <w:b/>
        </w:rPr>
        <w:t xml:space="preserve"> </w:t>
      </w:r>
    </w:p>
    <w:p w14:paraId="6DF412CE" w14:textId="77777777" w:rsidR="00A774A2" w:rsidRPr="000D09A2" w:rsidRDefault="00A774A2" w:rsidP="00A774A2">
      <w:pPr>
        <w:pStyle w:val="PlainText"/>
        <w:pBdr>
          <w:bottom w:val="single" w:sz="4" w:space="1" w:color="auto"/>
        </w:pBdr>
        <w:rPr>
          <w:rFonts w:ascii="Times New Roman" w:hAnsi="Times New Roman" w:cs="Times New Roman"/>
        </w:rPr>
      </w:pPr>
    </w:p>
    <w:p w14:paraId="47826391" w14:textId="77777777" w:rsidR="00A774A2" w:rsidRPr="000D09A2" w:rsidRDefault="00A774A2" w:rsidP="00A774A2">
      <w:pPr>
        <w:pStyle w:val="PlainText"/>
        <w:pBdr>
          <w:top w:val="single" w:sz="4" w:space="1" w:color="auto"/>
          <w:bottom w:val="single" w:sz="4" w:space="1" w:color="auto"/>
        </w:pBdr>
        <w:rPr>
          <w:rFonts w:ascii="Times New Roman" w:hAnsi="Times New Roman" w:cs="Times New Roman"/>
          <w:b/>
          <w:color w:val="333333"/>
        </w:rPr>
      </w:pPr>
      <w:r w:rsidRPr="000D09A2">
        <w:rPr>
          <w:rFonts w:ascii="Times New Roman" w:hAnsi="Times New Roman" w:cs="Times New Roman"/>
          <w:b/>
          <w:color w:val="333333"/>
        </w:rPr>
        <w:tab/>
        <w:t xml:space="preserve">Which service will we provide you with? </w:t>
      </w:r>
    </w:p>
    <w:p w14:paraId="70329FE5" w14:textId="77777777" w:rsidR="00A774A2" w:rsidRPr="000D09A2" w:rsidRDefault="00A774A2" w:rsidP="00A774A2">
      <w:pPr>
        <w:pStyle w:val="PlainText"/>
        <w:rPr>
          <w:rFonts w:ascii="Times New Roman" w:hAnsi="Times New Roman" w:cs="Times New Roman"/>
        </w:rPr>
      </w:pPr>
    </w:p>
    <w:p w14:paraId="612CF572" w14:textId="77777777" w:rsidR="00A774A2" w:rsidRPr="00217F61" w:rsidRDefault="00A774A2" w:rsidP="00A774A2">
      <w:pPr>
        <w:pStyle w:val="PlainText"/>
        <w:rPr>
          <w:rFonts w:ascii="Times New Roman" w:hAnsi="Times New Roman" w:cs="Times New Roman"/>
          <w:b/>
        </w:rPr>
      </w:pPr>
      <w:r w:rsidRPr="00217F61">
        <w:rPr>
          <w:rFonts w:ascii="Times New Roman" w:hAnsi="Times New Roman" w:cs="Times New Roman"/>
          <w:b/>
        </w:rPr>
        <w:t>Investment</w:t>
      </w:r>
      <w:r w:rsidR="00B329B0">
        <w:rPr>
          <w:rFonts w:ascii="Times New Roman" w:hAnsi="Times New Roman" w:cs="Times New Roman"/>
          <w:b/>
        </w:rPr>
        <w:t>/Pension</w:t>
      </w:r>
      <w:r w:rsidRPr="00217F61">
        <w:rPr>
          <w:rFonts w:ascii="Times New Roman" w:hAnsi="Times New Roman" w:cs="Times New Roman"/>
          <w:b/>
        </w:rPr>
        <w:t xml:space="preserve">   </w:t>
      </w:r>
    </w:p>
    <w:p w14:paraId="14D10DED" w14:textId="77777777" w:rsidR="00A774A2" w:rsidRPr="000D09A2" w:rsidRDefault="00A774A2" w:rsidP="00A774A2">
      <w:pPr>
        <w:pStyle w:val="PlainText"/>
        <w:tabs>
          <w:tab w:val="left" w:pos="3165"/>
        </w:tabs>
        <w:rPr>
          <w:rFonts w:ascii="Times New Roman" w:hAnsi="Times New Roman" w:cs="Times New Roman"/>
        </w:rPr>
      </w:pPr>
      <w:r w:rsidRPr="000D09A2">
        <w:rPr>
          <w:rFonts w:ascii="Times New Roman" w:hAnsi="Times New Roman" w:cs="Times New Roman"/>
        </w:rPr>
        <w:tab/>
      </w:r>
    </w:p>
    <w:tbl>
      <w:tblPr>
        <w:tblW w:w="0" w:type="auto"/>
        <w:tblLook w:val="01E0" w:firstRow="1" w:lastRow="1" w:firstColumn="1" w:lastColumn="1" w:noHBand="0" w:noVBand="0"/>
      </w:tblPr>
      <w:tblGrid>
        <w:gridCol w:w="648"/>
        <w:gridCol w:w="8638"/>
      </w:tblGrid>
      <w:tr w:rsidR="00A774A2" w:rsidRPr="000D09A2" w14:paraId="2593C52B" w14:textId="77777777" w:rsidTr="00CE1067">
        <w:tc>
          <w:tcPr>
            <w:tcW w:w="648" w:type="dxa"/>
            <w:vAlign w:val="center"/>
          </w:tcPr>
          <w:p w14:paraId="33100C13" w14:textId="77777777" w:rsidR="00A774A2" w:rsidRPr="000D09A2" w:rsidRDefault="00A774A2" w:rsidP="00CE1067">
            <w:pPr>
              <w:pStyle w:val="PlainText"/>
              <w:jc w:val="center"/>
              <w:rPr>
                <w:rFonts w:ascii="Times New Roman" w:hAnsi="Times New Roman" w:cs="Times New Roman"/>
                <w:b/>
              </w:rPr>
            </w:pPr>
            <w:r w:rsidRPr="000D09A2">
              <w:rPr>
                <w:rFonts w:ascii="Times New Roman" w:hAnsi="Times New Roman" w:cs="Times New Roman"/>
                <w:b/>
              </w:rPr>
              <w:sym w:font="Wingdings 2" w:char="F052"/>
            </w:r>
          </w:p>
        </w:tc>
        <w:tc>
          <w:tcPr>
            <w:tcW w:w="8638" w:type="dxa"/>
            <w:vAlign w:val="center"/>
          </w:tcPr>
          <w:p w14:paraId="09ABF99D" w14:textId="77777777" w:rsidR="00A774A2" w:rsidRPr="000D09A2" w:rsidRDefault="00A774A2" w:rsidP="00CE1067">
            <w:pPr>
              <w:pStyle w:val="PlainText"/>
              <w:jc w:val="both"/>
              <w:rPr>
                <w:rFonts w:ascii="Times New Roman" w:hAnsi="Times New Roman" w:cs="Times New Roman"/>
              </w:rPr>
            </w:pPr>
            <w:r w:rsidRPr="000D09A2">
              <w:rPr>
                <w:rFonts w:ascii="Times New Roman" w:hAnsi="Times New Roman" w:cs="Times New Roman"/>
                <w:b/>
              </w:rPr>
              <w:t>Independent advice</w:t>
            </w:r>
            <w:r w:rsidRPr="000D09A2">
              <w:rPr>
                <w:rFonts w:ascii="Times New Roman" w:hAnsi="Times New Roman" w:cs="Times New Roman"/>
              </w:rPr>
              <w:t xml:space="preserve"> – We will advise and make a recommendation for you after we have assessed your needs. Our recommendation will be based on a comprehensive and fair analysis of the market.</w:t>
            </w:r>
          </w:p>
        </w:tc>
      </w:tr>
      <w:tr w:rsidR="00A774A2" w:rsidRPr="000D09A2" w14:paraId="794D8BC1" w14:textId="77777777" w:rsidTr="00CE1067">
        <w:tc>
          <w:tcPr>
            <w:tcW w:w="648" w:type="dxa"/>
            <w:vAlign w:val="center"/>
          </w:tcPr>
          <w:p w14:paraId="30FFC0E3" w14:textId="77777777" w:rsidR="00A774A2" w:rsidRPr="000D09A2" w:rsidRDefault="00A774A2" w:rsidP="00CE1067">
            <w:pPr>
              <w:pStyle w:val="PlainText"/>
              <w:jc w:val="center"/>
              <w:rPr>
                <w:rFonts w:ascii="Times New Roman" w:hAnsi="Times New Roman" w:cs="Times New Roman"/>
              </w:rPr>
            </w:pPr>
          </w:p>
        </w:tc>
        <w:tc>
          <w:tcPr>
            <w:tcW w:w="8638" w:type="dxa"/>
          </w:tcPr>
          <w:p w14:paraId="5E979C21" w14:textId="77777777" w:rsidR="00A774A2" w:rsidRPr="000D09A2" w:rsidRDefault="00A774A2" w:rsidP="00CE1067">
            <w:pPr>
              <w:pStyle w:val="PlainText"/>
              <w:jc w:val="both"/>
              <w:rPr>
                <w:rFonts w:ascii="Times New Roman" w:hAnsi="Times New Roman" w:cs="Times New Roman"/>
              </w:rPr>
            </w:pPr>
          </w:p>
        </w:tc>
      </w:tr>
      <w:tr w:rsidR="00A774A2" w:rsidRPr="000D09A2" w14:paraId="5B5588AD" w14:textId="77777777" w:rsidTr="00CE1067">
        <w:tc>
          <w:tcPr>
            <w:tcW w:w="648" w:type="dxa"/>
            <w:vAlign w:val="center"/>
          </w:tcPr>
          <w:p w14:paraId="2EF76F4A" w14:textId="77777777" w:rsidR="00A774A2" w:rsidRPr="000D09A2" w:rsidRDefault="00A774A2" w:rsidP="00CE1067">
            <w:pPr>
              <w:pStyle w:val="PlainText"/>
              <w:jc w:val="center"/>
              <w:rPr>
                <w:rFonts w:ascii="Times New Roman" w:hAnsi="Times New Roman" w:cs="Times New Roman"/>
              </w:rPr>
            </w:pPr>
            <w:r w:rsidRPr="000D09A2">
              <w:rPr>
                <w:rFonts w:ascii="Times New Roman" w:hAnsi="Times New Roman" w:cs="Times New Roman"/>
                <w:b/>
              </w:rPr>
              <w:sym w:font="Wingdings 2" w:char="F0A3"/>
            </w:r>
          </w:p>
        </w:tc>
        <w:tc>
          <w:tcPr>
            <w:tcW w:w="8638" w:type="dxa"/>
            <w:vAlign w:val="center"/>
          </w:tcPr>
          <w:p w14:paraId="65752D3E" w14:textId="77777777" w:rsidR="00A774A2" w:rsidRPr="000D09A2" w:rsidRDefault="00A774A2" w:rsidP="00CE1067">
            <w:pPr>
              <w:pStyle w:val="PlainText"/>
              <w:jc w:val="both"/>
              <w:rPr>
                <w:rFonts w:ascii="Times New Roman" w:hAnsi="Times New Roman" w:cs="Times New Roman"/>
              </w:rPr>
            </w:pPr>
            <w:r w:rsidRPr="000D09A2">
              <w:rPr>
                <w:rFonts w:ascii="Times New Roman" w:hAnsi="Times New Roman" w:cs="Times New Roman"/>
                <w:b/>
              </w:rPr>
              <w:t>Restricted advice</w:t>
            </w:r>
            <w:r w:rsidRPr="000D09A2">
              <w:rPr>
                <w:rFonts w:ascii="Times New Roman" w:hAnsi="Times New Roman" w:cs="Times New Roman"/>
              </w:rPr>
              <w:t xml:space="preserve"> – We will advise and make a recommendation for you after we have assessed your needs, but we only offer advice on limited types of products, or products from one company or a limited number of companies. </w:t>
            </w:r>
          </w:p>
        </w:tc>
      </w:tr>
      <w:tr w:rsidR="00A774A2" w:rsidRPr="000D09A2" w14:paraId="0A73A50A" w14:textId="77777777" w:rsidTr="00CE1067">
        <w:tc>
          <w:tcPr>
            <w:tcW w:w="648" w:type="dxa"/>
            <w:vAlign w:val="center"/>
          </w:tcPr>
          <w:p w14:paraId="7B6936ED" w14:textId="77777777" w:rsidR="00A774A2" w:rsidRPr="000D09A2" w:rsidRDefault="00A774A2" w:rsidP="00CE1067">
            <w:pPr>
              <w:pStyle w:val="PlainText"/>
              <w:jc w:val="center"/>
              <w:rPr>
                <w:rFonts w:ascii="Times New Roman" w:hAnsi="Times New Roman" w:cs="Times New Roman"/>
              </w:rPr>
            </w:pPr>
          </w:p>
        </w:tc>
        <w:tc>
          <w:tcPr>
            <w:tcW w:w="8638" w:type="dxa"/>
            <w:vAlign w:val="center"/>
          </w:tcPr>
          <w:p w14:paraId="0E6D1963" w14:textId="77777777" w:rsidR="00A774A2" w:rsidRPr="000D09A2" w:rsidRDefault="00A774A2" w:rsidP="00CE1067">
            <w:pPr>
              <w:pStyle w:val="PlainText"/>
              <w:jc w:val="both"/>
              <w:rPr>
                <w:rFonts w:ascii="Times New Roman" w:hAnsi="Times New Roman" w:cs="Times New Roman"/>
              </w:rPr>
            </w:pPr>
          </w:p>
        </w:tc>
      </w:tr>
      <w:tr w:rsidR="00A774A2" w:rsidRPr="000D09A2" w14:paraId="63962DA6" w14:textId="77777777" w:rsidTr="00CE1067">
        <w:tc>
          <w:tcPr>
            <w:tcW w:w="648" w:type="dxa"/>
            <w:vAlign w:val="center"/>
          </w:tcPr>
          <w:p w14:paraId="118F1B58" w14:textId="77777777" w:rsidR="00A774A2" w:rsidRPr="000D09A2" w:rsidRDefault="00A774A2" w:rsidP="00CE1067">
            <w:pPr>
              <w:pStyle w:val="PlainText"/>
              <w:jc w:val="center"/>
              <w:rPr>
                <w:rFonts w:ascii="Times New Roman" w:hAnsi="Times New Roman" w:cs="Times New Roman"/>
              </w:rPr>
            </w:pPr>
            <w:r w:rsidRPr="000D09A2">
              <w:rPr>
                <w:rFonts w:ascii="Times New Roman" w:hAnsi="Times New Roman" w:cs="Times New Roman"/>
                <w:b/>
              </w:rPr>
              <w:sym w:font="Wingdings 2" w:char="F0A3"/>
            </w:r>
          </w:p>
        </w:tc>
        <w:tc>
          <w:tcPr>
            <w:tcW w:w="8638" w:type="dxa"/>
            <w:vAlign w:val="center"/>
          </w:tcPr>
          <w:p w14:paraId="3A18C6FA" w14:textId="77777777" w:rsidR="00A774A2" w:rsidRPr="000D09A2" w:rsidRDefault="00A774A2" w:rsidP="00CE1067">
            <w:pPr>
              <w:pStyle w:val="PlainText"/>
              <w:jc w:val="both"/>
              <w:rPr>
                <w:rFonts w:ascii="Times New Roman" w:hAnsi="Times New Roman" w:cs="Times New Roman"/>
              </w:rPr>
            </w:pPr>
            <w:r w:rsidRPr="000D09A2">
              <w:rPr>
                <w:rFonts w:ascii="Times New Roman" w:hAnsi="Times New Roman" w:cs="Times New Roman"/>
                <w:b/>
              </w:rPr>
              <w:t xml:space="preserve">No advice </w:t>
            </w:r>
            <w:r w:rsidRPr="000D09A2">
              <w:rPr>
                <w:rFonts w:ascii="Times New Roman" w:hAnsi="Times New Roman" w:cs="Times New Roman"/>
              </w:rPr>
              <w:t xml:space="preserve">- You will not receive advice or a recommendation from us. We may ask some questions to narrow down the selection of products that we will provide details on. You will then need to make your own choice about how to proceed. </w:t>
            </w:r>
          </w:p>
        </w:tc>
      </w:tr>
    </w:tbl>
    <w:p w14:paraId="1362286D" w14:textId="77777777" w:rsidR="00A774A2" w:rsidRPr="000D09A2" w:rsidRDefault="00A774A2" w:rsidP="00A774A2">
      <w:pPr>
        <w:pStyle w:val="PlainText"/>
        <w:rPr>
          <w:rFonts w:ascii="Times New Roman" w:hAnsi="Times New Roman" w:cs="Times New Roman"/>
          <w:b/>
        </w:rPr>
      </w:pPr>
    </w:p>
    <w:p w14:paraId="37B59F63" w14:textId="77777777" w:rsidR="00B054C1" w:rsidRPr="003E2A88" w:rsidRDefault="00746554" w:rsidP="000A1CA6">
      <w:pPr>
        <w:pStyle w:val="NoSpacing"/>
        <w:ind w:left="426"/>
        <w:jc w:val="both"/>
        <w:rPr>
          <w:b/>
          <w:bCs/>
          <w:smallCaps/>
          <w:color w:val="000000"/>
          <w:sz w:val="20"/>
          <w:szCs w:val="20"/>
        </w:rPr>
      </w:pPr>
      <w:r w:rsidRPr="003E2A88">
        <w:rPr>
          <w:b/>
          <w:bCs/>
          <w:smallCaps/>
          <w:color w:val="000000"/>
          <w:sz w:val="20"/>
          <w:szCs w:val="20"/>
        </w:rPr>
        <w:t>the Range of our Advice</w:t>
      </w:r>
      <w:r w:rsidR="00684EC5" w:rsidRPr="003E2A88">
        <w:rPr>
          <w:b/>
          <w:bCs/>
          <w:smallCaps/>
          <w:color w:val="000000"/>
          <w:sz w:val="20"/>
          <w:szCs w:val="20"/>
        </w:rPr>
        <w:t xml:space="preserve"> and Financial Planning Objectives</w:t>
      </w:r>
    </w:p>
    <w:p w14:paraId="4DB05EDF" w14:textId="77777777" w:rsidR="004E1A94" w:rsidRPr="003E2A88" w:rsidRDefault="004E1A94" w:rsidP="006C36A8">
      <w:pPr>
        <w:pStyle w:val="NoSpacing"/>
        <w:ind w:left="426"/>
        <w:jc w:val="both"/>
        <w:rPr>
          <w:b/>
          <w:bCs/>
          <w:smallCaps/>
          <w:color w:val="000000"/>
          <w:sz w:val="20"/>
          <w:szCs w:val="20"/>
        </w:rPr>
      </w:pPr>
    </w:p>
    <w:p w14:paraId="02347CEA" w14:textId="77777777" w:rsidR="004E1A94" w:rsidRPr="003E2A88" w:rsidRDefault="004E1A94" w:rsidP="00A94ABD">
      <w:pPr>
        <w:pStyle w:val="NoSpacing"/>
        <w:numPr>
          <w:ilvl w:val="0"/>
          <w:numId w:val="19"/>
        </w:numPr>
        <w:ind w:left="426"/>
        <w:jc w:val="both"/>
        <w:rPr>
          <w:sz w:val="20"/>
          <w:szCs w:val="20"/>
        </w:rPr>
      </w:pPr>
      <w:r w:rsidRPr="003E2A88">
        <w:rPr>
          <w:sz w:val="20"/>
          <w:szCs w:val="20"/>
        </w:rPr>
        <w:t>Your adviser is</w:t>
      </w:r>
      <w:r w:rsidRPr="003E2A88">
        <w:rPr>
          <w:b/>
          <w:sz w:val="20"/>
          <w:szCs w:val="20"/>
        </w:rPr>
        <w:t xml:space="preserve"> </w:t>
      </w:r>
      <w:r w:rsidR="009B67CB" w:rsidRPr="003E2A88">
        <w:rPr>
          <w:b/>
          <w:sz w:val="20"/>
          <w:szCs w:val="20"/>
        </w:rPr>
        <w:t>I</w:t>
      </w:r>
      <w:r w:rsidRPr="003E2A88">
        <w:rPr>
          <w:b/>
          <w:sz w:val="20"/>
          <w:szCs w:val="20"/>
        </w:rPr>
        <w:t>ndependent</w:t>
      </w:r>
      <w:r w:rsidRPr="003E2A88">
        <w:rPr>
          <w:sz w:val="20"/>
          <w:szCs w:val="20"/>
        </w:rPr>
        <w:t xml:space="preserve"> and acts on your behalf as your agent. </w:t>
      </w:r>
      <w:r w:rsidRPr="003E2A88">
        <w:rPr>
          <w:color w:val="000000"/>
          <w:sz w:val="20"/>
          <w:szCs w:val="20"/>
        </w:rPr>
        <w:t>Your Adviser is therefore able to provide unbiased unrestricted advice on retail investment products based on a comprehensive and fair analysis of the market.</w:t>
      </w:r>
    </w:p>
    <w:p w14:paraId="32A8BFB3" w14:textId="77777777" w:rsidR="00B51C82" w:rsidRPr="003E2A88" w:rsidRDefault="00B51C82" w:rsidP="006C36A8">
      <w:pPr>
        <w:pStyle w:val="NoSpacing"/>
        <w:ind w:left="426"/>
        <w:jc w:val="both"/>
        <w:rPr>
          <w:b/>
          <w:bCs/>
          <w:smallCaps/>
          <w:color w:val="000000"/>
          <w:sz w:val="20"/>
          <w:szCs w:val="20"/>
        </w:rPr>
      </w:pPr>
    </w:p>
    <w:p w14:paraId="0ECF13B2" w14:textId="77777777" w:rsidR="004E1A94" w:rsidRPr="003E2A88" w:rsidRDefault="004E1A94" w:rsidP="00A94ABD">
      <w:pPr>
        <w:pStyle w:val="NoSpacing"/>
        <w:numPr>
          <w:ilvl w:val="0"/>
          <w:numId w:val="19"/>
        </w:numPr>
        <w:ind w:left="426"/>
        <w:jc w:val="both"/>
        <w:rPr>
          <w:sz w:val="20"/>
          <w:szCs w:val="20"/>
        </w:rPr>
      </w:pPr>
      <w:r w:rsidRPr="003E2A88">
        <w:rPr>
          <w:sz w:val="20"/>
          <w:szCs w:val="20"/>
        </w:rPr>
        <w:t xml:space="preserve">We are permitted to give advice on </w:t>
      </w:r>
      <w:r w:rsidRPr="005A003B">
        <w:rPr>
          <w:sz w:val="20"/>
          <w:szCs w:val="20"/>
        </w:rPr>
        <w:t xml:space="preserve">retail </w:t>
      </w:r>
      <w:r w:rsidR="00727BAF" w:rsidRPr="005A003B">
        <w:rPr>
          <w:sz w:val="20"/>
          <w:szCs w:val="20"/>
        </w:rPr>
        <w:t>investments,</w:t>
      </w:r>
      <w:r w:rsidR="00435F0A" w:rsidRPr="005A003B">
        <w:rPr>
          <w:sz w:val="20"/>
          <w:szCs w:val="20"/>
        </w:rPr>
        <w:t xml:space="preserve"> pensions, </w:t>
      </w:r>
      <w:proofErr w:type="gramStart"/>
      <w:r w:rsidR="00435F0A" w:rsidRPr="005A003B">
        <w:rPr>
          <w:sz w:val="20"/>
          <w:szCs w:val="20"/>
        </w:rPr>
        <w:t>mortgages</w:t>
      </w:r>
      <w:proofErr w:type="gramEnd"/>
      <w:r w:rsidR="00435F0A" w:rsidRPr="005A003B">
        <w:rPr>
          <w:sz w:val="20"/>
          <w:szCs w:val="20"/>
        </w:rPr>
        <w:t xml:space="preserve"> and</w:t>
      </w:r>
      <w:r w:rsidR="00727BAF" w:rsidRPr="005A003B">
        <w:rPr>
          <w:sz w:val="20"/>
          <w:szCs w:val="20"/>
        </w:rPr>
        <w:t xml:space="preserve"> </w:t>
      </w:r>
      <w:r w:rsidRPr="005A003B">
        <w:rPr>
          <w:sz w:val="20"/>
          <w:szCs w:val="20"/>
        </w:rPr>
        <w:t>general insurance</w:t>
      </w:r>
      <w:r w:rsidRPr="003E2A88">
        <w:rPr>
          <w:color w:val="FF0000"/>
          <w:sz w:val="20"/>
          <w:szCs w:val="20"/>
        </w:rPr>
        <w:t xml:space="preserve"> </w:t>
      </w:r>
      <w:r w:rsidRPr="003E2A88">
        <w:rPr>
          <w:sz w:val="20"/>
          <w:szCs w:val="20"/>
        </w:rPr>
        <w:t xml:space="preserve">and arrange transactions in these products. For retail investment products, this will include not just packaged products, but also structured products, all investment trusts and any other investments that offers exposure to underlying assets, but in a packaged form which modifies that exposure compared with direct holding in the financial asset. </w:t>
      </w:r>
    </w:p>
    <w:p w14:paraId="393339BA" w14:textId="77777777" w:rsidR="004E1A94" w:rsidRPr="003E2A88" w:rsidRDefault="004E1A94" w:rsidP="006C36A8">
      <w:pPr>
        <w:pStyle w:val="NoSpacing"/>
        <w:ind w:left="426"/>
        <w:jc w:val="both"/>
        <w:rPr>
          <w:b/>
          <w:bCs/>
          <w:smallCaps/>
          <w:color w:val="000000"/>
          <w:sz w:val="20"/>
          <w:szCs w:val="20"/>
        </w:rPr>
      </w:pPr>
    </w:p>
    <w:p w14:paraId="7D3A78E5" w14:textId="77777777" w:rsidR="00C9218A" w:rsidRPr="003E2A88" w:rsidRDefault="00B054C1" w:rsidP="00A94ABD">
      <w:pPr>
        <w:pStyle w:val="NoSpacing"/>
        <w:numPr>
          <w:ilvl w:val="0"/>
          <w:numId w:val="19"/>
        </w:numPr>
        <w:ind w:left="426"/>
        <w:jc w:val="both"/>
        <w:rPr>
          <w:color w:val="000000"/>
          <w:sz w:val="20"/>
          <w:szCs w:val="20"/>
        </w:rPr>
      </w:pPr>
      <w:proofErr w:type="gramStart"/>
      <w:r w:rsidRPr="003E2A88">
        <w:rPr>
          <w:sz w:val="20"/>
          <w:szCs w:val="20"/>
        </w:rPr>
        <w:t>In order to</w:t>
      </w:r>
      <w:proofErr w:type="gramEnd"/>
      <w:r w:rsidRPr="003E2A88">
        <w:rPr>
          <w:sz w:val="20"/>
          <w:szCs w:val="20"/>
        </w:rPr>
        <w:t xml:space="preserve"> provide you with personal </w:t>
      </w:r>
      <w:r w:rsidR="00746554" w:rsidRPr="003E2A88">
        <w:rPr>
          <w:sz w:val="20"/>
          <w:szCs w:val="20"/>
        </w:rPr>
        <w:t xml:space="preserve">financial </w:t>
      </w:r>
      <w:r w:rsidRPr="003E2A88">
        <w:rPr>
          <w:sz w:val="20"/>
          <w:szCs w:val="20"/>
        </w:rPr>
        <w:t>advice and recommendations suitable for your particular circumstances we will undertake a ‘fact find’ to gather the appropriate information</w:t>
      </w:r>
      <w:r w:rsidR="00D17CF0" w:rsidRPr="003E2A88">
        <w:rPr>
          <w:sz w:val="20"/>
          <w:szCs w:val="20"/>
        </w:rPr>
        <w:t xml:space="preserve"> to assess your needs</w:t>
      </w:r>
      <w:r w:rsidRPr="003E2A88">
        <w:rPr>
          <w:sz w:val="20"/>
          <w:szCs w:val="20"/>
        </w:rPr>
        <w:t xml:space="preserve">. </w:t>
      </w:r>
      <w:r w:rsidR="00C9218A" w:rsidRPr="003E2A88">
        <w:rPr>
          <w:sz w:val="20"/>
          <w:szCs w:val="20"/>
        </w:rPr>
        <w:t xml:space="preserve">We </w:t>
      </w:r>
      <w:r w:rsidR="00C9218A" w:rsidRPr="003E2A88">
        <w:rPr>
          <w:color w:val="000000"/>
          <w:sz w:val="20"/>
          <w:szCs w:val="20"/>
        </w:rPr>
        <w:t>will</w:t>
      </w:r>
      <w:r w:rsidR="00C9218A" w:rsidRPr="003E2A88">
        <w:rPr>
          <w:sz w:val="20"/>
          <w:szCs w:val="20"/>
        </w:rPr>
        <w:t xml:space="preserve"> then be able to set out clearly your financial planning objectives </w:t>
      </w:r>
      <w:r w:rsidR="00C9218A" w:rsidRPr="003E2A88">
        <w:rPr>
          <w:color w:val="000000"/>
          <w:sz w:val="20"/>
          <w:szCs w:val="20"/>
        </w:rPr>
        <w:t xml:space="preserve">based on your stated objectives, acceptable level of risk and any restrictions you wish to place on the type of policies you are willing to consider. Details of your stated objectives will be set out in a Suitability </w:t>
      </w:r>
      <w:r w:rsidR="00DA6216" w:rsidRPr="003E2A88">
        <w:rPr>
          <w:color w:val="000000"/>
          <w:sz w:val="20"/>
          <w:szCs w:val="20"/>
        </w:rPr>
        <w:t>Report</w:t>
      </w:r>
      <w:r w:rsidR="00C9218A" w:rsidRPr="003E2A88">
        <w:rPr>
          <w:color w:val="000000"/>
          <w:sz w:val="20"/>
          <w:szCs w:val="20"/>
        </w:rPr>
        <w:t xml:space="preserve"> we will issue to you to confirm our recommendation. Unless confirmed in writing, to the contrary, we will assume that you do not wish to place any restrictions on the advice we give you.</w:t>
      </w:r>
    </w:p>
    <w:p w14:paraId="473CF1B6" w14:textId="77777777" w:rsidR="006C36A8" w:rsidRPr="003E2A88" w:rsidRDefault="006C36A8" w:rsidP="006C36A8">
      <w:pPr>
        <w:pStyle w:val="NoSpacing"/>
        <w:ind w:left="426"/>
        <w:jc w:val="both"/>
        <w:rPr>
          <w:color w:val="000000"/>
          <w:sz w:val="20"/>
          <w:szCs w:val="20"/>
        </w:rPr>
      </w:pPr>
    </w:p>
    <w:p w14:paraId="0811AB29" w14:textId="77777777" w:rsidR="00BB4E6A" w:rsidRDefault="008075F8" w:rsidP="00A94ABD">
      <w:pPr>
        <w:pStyle w:val="NoSpacing"/>
        <w:numPr>
          <w:ilvl w:val="0"/>
          <w:numId w:val="19"/>
        </w:numPr>
        <w:ind w:left="426"/>
        <w:jc w:val="both"/>
        <w:rPr>
          <w:sz w:val="20"/>
          <w:szCs w:val="20"/>
        </w:rPr>
      </w:pPr>
      <w:r w:rsidRPr="003E2A88">
        <w:rPr>
          <w:sz w:val="20"/>
          <w:szCs w:val="20"/>
        </w:rPr>
        <w:t>You hereby acknowledge that in the event of</w:t>
      </w:r>
      <w:r w:rsidR="006C36A8" w:rsidRPr="003E2A88">
        <w:rPr>
          <w:sz w:val="20"/>
          <w:szCs w:val="20"/>
        </w:rPr>
        <w:t xml:space="preserve"> the firm </w:t>
      </w:r>
      <w:r w:rsidRPr="003E2A88">
        <w:rPr>
          <w:sz w:val="20"/>
          <w:szCs w:val="20"/>
        </w:rPr>
        <w:t>assisting you in the completion of any investment</w:t>
      </w:r>
      <w:r w:rsidR="00746554" w:rsidRPr="003E2A88">
        <w:rPr>
          <w:sz w:val="20"/>
          <w:szCs w:val="20"/>
        </w:rPr>
        <w:t xml:space="preserve"> or insurance</w:t>
      </w:r>
      <w:r w:rsidRPr="003E2A88">
        <w:rPr>
          <w:sz w:val="20"/>
          <w:szCs w:val="20"/>
        </w:rPr>
        <w:t xml:space="preserve"> application or policy proposal forms that you will in any event continue to bear full responsibility for the accuracy and completeness of the information entered on such forms. </w:t>
      </w:r>
      <w:proofErr w:type="gramStart"/>
      <w:r w:rsidRPr="003E2A88">
        <w:rPr>
          <w:sz w:val="20"/>
          <w:szCs w:val="20"/>
        </w:rPr>
        <w:t>Therefore</w:t>
      </w:r>
      <w:proofErr w:type="gramEnd"/>
      <w:r w:rsidRPr="003E2A88">
        <w:rPr>
          <w:sz w:val="20"/>
          <w:szCs w:val="20"/>
        </w:rPr>
        <w:t xml:space="preserve"> you understand that inclusion of incorrect information or omission of any material facts may result in the </w:t>
      </w:r>
      <w:r w:rsidR="00746554" w:rsidRPr="003E2A88">
        <w:rPr>
          <w:sz w:val="20"/>
          <w:szCs w:val="20"/>
        </w:rPr>
        <w:t>insurance</w:t>
      </w:r>
      <w:r w:rsidR="008C379E" w:rsidRPr="003E2A88">
        <w:rPr>
          <w:sz w:val="20"/>
          <w:szCs w:val="20"/>
        </w:rPr>
        <w:t>,</w:t>
      </w:r>
      <w:r w:rsidR="00746554" w:rsidRPr="003E2A88">
        <w:rPr>
          <w:sz w:val="20"/>
          <w:szCs w:val="20"/>
        </w:rPr>
        <w:t xml:space="preserve"> </w:t>
      </w:r>
      <w:r w:rsidRPr="003E2A88">
        <w:rPr>
          <w:sz w:val="20"/>
          <w:szCs w:val="20"/>
        </w:rPr>
        <w:t>investment or policy to which the application or proposal relates to being adversely adjusted, made void and/or any claim(s) made against it being refused.</w:t>
      </w:r>
      <w:r w:rsidR="008C379E" w:rsidRPr="003E2A88">
        <w:rPr>
          <w:sz w:val="20"/>
          <w:szCs w:val="20"/>
        </w:rPr>
        <w:t xml:space="preserve"> </w:t>
      </w:r>
    </w:p>
    <w:p w14:paraId="28E007C8" w14:textId="77777777" w:rsidR="00BB4E6A" w:rsidRDefault="00BB4E6A" w:rsidP="00BB4E6A">
      <w:pPr>
        <w:pStyle w:val="ListParagraph"/>
        <w:rPr>
          <w:sz w:val="20"/>
          <w:szCs w:val="20"/>
        </w:rPr>
      </w:pPr>
    </w:p>
    <w:p w14:paraId="35974CDD" w14:textId="77777777" w:rsidR="008075F8" w:rsidRPr="003E2A88" w:rsidRDefault="008C379E" w:rsidP="00BB4E6A">
      <w:pPr>
        <w:pStyle w:val="NoSpacing"/>
        <w:ind w:left="426"/>
        <w:jc w:val="both"/>
        <w:rPr>
          <w:sz w:val="20"/>
          <w:szCs w:val="20"/>
        </w:rPr>
      </w:pPr>
      <w:r w:rsidRPr="003E2A88">
        <w:rPr>
          <w:sz w:val="20"/>
          <w:szCs w:val="20"/>
        </w:rPr>
        <w:t>The advice we give you will be based on the information you have given us and your stated investment objectives including the degree of risk you will accept. It is your responsibility to advise us on any changes.</w:t>
      </w:r>
    </w:p>
    <w:p w14:paraId="086C7F86" w14:textId="77777777" w:rsidR="006C36A8" w:rsidRPr="003E2A88" w:rsidRDefault="006C36A8" w:rsidP="006C36A8">
      <w:pPr>
        <w:pStyle w:val="NoSpacing"/>
        <w:jc w:val="both"/>
        <w:rPr>
          <w:sz w:val="20"/>
          <w:szCs w:val="20"/>
        </w:rPr>
      </w:pPr>
    </w:p>
    <w:p w14:paraId="4564E4DD" w14:textId="77777777" w:rsidR="008075F8" w:rsidRPr="003E2A88" w:rsidRDefault="008075F8" w:rsidP="00A94ABD">
      <w:pPr>
        <w:pStyle w:val="NoSpacing"/>
        <w:numPr>
          <w:ilvl w:val="0"/>
          <w:numId w:val="19"/>
        </w:numPr>
        <w:ind w:left="426"/>
        <w:jc w:val="both"/>
        <w:rPr>
          <w:sz w:val="20"/>
          <w:szCs w:val="20"/>
        </w:rPr>
      </w:pPr>
      <w:r w:rsidRPr="003E2A88">
        <w:rPr>
          <w:sz w:val="20"/>
          <w:szCs w:val="20"/>
        </w:rPr>
        <w:t xml:space="preserve">We will forward to you all documents showing ownership of your investments/contracts as soon as practicable after we receive them. All such documents may be sent by </w:t>
      </w:r>
      <w:proofErr w:type="gramStart"/>
      <w:r w:rsidRPr="003E2A88">
        <w:rPr>
          <w:sz w:val="20"/>
          <w:szCs w:val="20"/>
        </w:rPr>
        <w:t>post</w:t>
      </w:r>
      <w:proofErr w:type="gramEnd"/>
      <w:r w:rsidRPr="003E2A88">
        <w:rPr>
          <w:sz w:val="20"/>
          <w:szCs w:val="20"/>
        </w:rPr>
        <w:t xml:space="preserve"> </w:t>
      </w:r>
      <w:r w:rsidR="0080303A" w:rsidRPr="003E2A88">
        <w:rPr>
          <w:sz w:val="20"/>
          <w:szCs w:val="20"/>
        </w:rPr>
        <w:t xml:space="preserve">and this would be at </w:t>
      </w:r>
      <w:r w:rsidR="00746554" w:rsidRPr="003E2A88">
        <w:rPr>
          <w:sz w:val="20"/>
          <w:szCs w:val="20"/>
        </w:rPr>
        <w:t>your</w:t>
      </w:r>
      <w:r w:rsidRPr="003E2A88">
        <w:rPr>
          <w:sz w:val="20"/>
          <w:szCs w:val="20"/>
        </w:rPr>
        <w:t xml:space="preserve"> risk.</w:t>
      </w:r>
    </w:p>
    <w:p w14:paraId="4AACBA11" w14:textId="77777777" w:rsidR="006C36A8" w:rsidRPr="003E2A88" w:rsidRDefault="006C36A8" w:rsidP="006C36A8">
      <w:pPr>
        <w:pStyle w:val="NoSpacing"/>
        <w:jc w:val="both"/>
        <w:rPr>
          <w:sz w:val="20"/>
          <w:szCs w:val="20"/>
        </w:rPr>
      </w:pPr>
    </w:p>
    <w:p w14:paraId="5F6AF876" w14:textId="77777777" w:rsidR="006C36A8" w:rsidRPr="003E2A88" w:rsidRDefault="00726D80" w:rsidP="00A94ABD">
      <w:pPr>
        <w:pStyle w:val="NoSpacing"/>
        <w:numPr>
          <w:ilvl w:val="0"/>
          <w:numId w:val="19"/>
        </w:numPr>
        <w:ind w:left="426"/>
        <w:jc w:val="both"/>
        <w:rPr>
          <w:sz w:val="20"/>
          <w:szCs w:val="20"/>
        </w:rPr>
      </w:pPr>
      <w:r w:rsidRPr="003E2A88">
        <w:rPr>
          <w:sz w:val="20"/>
          <w:szCs w:val="20"/>
        </w:rPr>
        <w:t xml:space="preserve">We will outline from the outset whether our advice will cover your entire financial planning needs or focus on </w:t>
      </w:r>
      <w:r w:rsidR="002129E3" w:rsidRPr="003E2A88">
        <w:rPr>
          <w:sz w:val="20"/>
          <w:szCs w:val="20"/>
        </w:rPr>
        <w:t>specific area</w:t>
      </w:r>
      <w:r w:rsidR="000071E5" w:rsidRPr="003E2A88">
        <w:rPr>
          <w:sz w:val="20"/>
          <w:szCs w:val="20"/>
        </w:rPr>
        <w:t>s</w:t>
      </w:r>
      <w:r w:rsidR="002129E3" w:rsidRPr="003E2A88">
        <w:rPr>
          <w:sz w:val="20"/>
          <w:szCs w:val="20"/>
        </w:rPr>
        <w:t xml:space="preserve"> </w:t>
      </w:r>
      <w:proofErr w:type="gramStart"/>
      <w:r w:rsidR="002129E3" w:rsidRPr="003E2A88">
        <w:rPr>
          <w:sz w:val="20"/>
          <w:szCs w:val="20"/>
        </w:rPr>
        <w:t>giving consideration to</w:t>
      </w:r>
      <w:proofErr w:type="gramEnd"/>
      <w:r w:rsidR="002129E3" w:rsidRPr="003E2A88">
        <w:rPr>
          <w:sz w:val="20"/>
          <w:szCs w:val="20"/>
        </w:rPr>
        <w:t xml:space="preserve"> any restriction you place on ou</w:t>
      </w:r>
      <w:r w:rsidR="00FF6FAB" w:rsidRPr="003E2A88">
        <w:rPr>
          <w:sz w:val="20"/>
          <w:szCs w:val="20"/>
        </w:rPr>
        <w:t>r advice</w:t>
      </w:r>
      <w:r w:rsidR="002129E3" w:rsidRPr="003E2A88">
        <w:rPr>
          <w:sz w:val="20"/>
          <w:szCs w:val="20"/>
        </w:rPr>
        <w:t>.</w:t>
      </w:r>
      <w:r w:rsidR="008C379E" w:rsidRPr="003E2A88">
        <w:rPr>
          <w:sz w:val="20"/>
          <w:szCs w:val="20"/>
        </w:rPr>
        <w:t xml:space="preserve"> </w:t>
      </w:r>
      <w:r w:rsidR="002129E3" w:rsidRPr="003E2A88">
        <w:rPr>
          <w:sz w:val="20"/>
          <w:szCs w:val="20"/>
        </w:rPr>
        <w:t xml:space="preserve"> </w:t>
      </w:r>
      <w:r w:rsidR="00443A56" w:rsidRPr="003E2A88">
        <w:rPr>
          <w:sz w:val="20"/>
          <w:szCs w:val="20"/>
        </w:rPr>
        <w:t xml:space="preserve">             </w:t>
      </w:r>
    </w:p>
    <w:p w14:paraId="25CAC25A" w14:textId="77777777" w:rsidR="00443A56" w:rsidRPr="003E2A88" w:rsidRDefault="00443A56" w:rsidP="00443A56">
      <w:pPr>
        <w:pStyle w:val="NoSpacing"/>
        <w:jc w:val="both"/>
        <w:rPr>
          <w:sz w:val="20"/>
          <w:szCs w:val="20"/>
        </w:rPr>
      </w:pPr>
    </w:p>
    <w:p w14:paraId="6E8EB75B" w14:textId="77777777" w:rsidR="00184104" w:rsidRDefault="00734D8C" w:rsidP="00184104">
      <w:pPr>
        <w:pStyle w:val="NoSpacing"/>
        <w:numPr>
          <w:ilvl w:val="0"/>
          <w:numId w:val="19"/>
        </w:numPr>
        <w:ind w:left="426"/>
        <w:jc w:val="both"/>
        <w:rPr>
          <w:sz w:val="20"/>
          <w:szCs w:val="20"/>
        </w:rPr>
      </w:pPr>
      <w:r w:rsidRPr="003E2A88">
        <w:rPr>
          <w:sz w:val="20"/>
          <w:szCs w:val="20"/>
        </w:rPr>
        <w:t xml:space="preserve">We require our clients to give us instructions in writing, </w:t>
      </w:r>
      <w:r w:rsidR="00EA1CA1" w:rsidRPr="003E2A88">
        <w:rPr>
          <w:sz w:val="20"/>
          <w:szCs w:val="20"/>
        </w:rPr>
        <w:t>or we may confirm our understanding in writing</w:t>
      </w:r>
      <w:r w:rsidR="000C3C12" w:rsidRPr="003E2A88">
        <w:rPr>
          <w:sz w:val="20"/>
          <w:szCs w:val="20"/>
        </w:rPr>
        <w:t xml:space="preserve"> (by post</w:t>
      </w:r>
      <w:r w:rsidR="00EA1CA1" w:rsidRPr="003E2A88">
        <w:rPr>
          <w:sz w:val="20"/>
          <w:szCs w:val="20"/>
        </w:rPr>
        <w:t xml:space="preserve"> or by email</w:t>
      </w:r>
      <w:r w:rsidR="000C3C12" w:rsidRPr="003E2A88">
        <w:rPr>
          <w:sz w:val="20"/>
          <w:szCs w:val="20"/>
        </w:rPr>
        <w:t>)</w:t>
      </w:r>
      <w:r w:rsidR="00EA1CA1" w:rsidRPr="003E2A88">
        <w:rPr>
          <w:sz w:val="20"/>
          <w:szCs w:val="20"/>
        </w:rPr>
        <w:t xml:space="preserve"> </w:t>
      </w:r>
      <w:proofErr w:type="gramStart"/>
      <w:r w:rsidR="00EA1CA1" w:rsidRPr="003E2A88">
        <w:rPr>
          <w:sz w:val="20"/>
          <w:szCs w:val="20"/>
        </w:rPr>
        <w:t>in order to</w:t>
      </w:r>
      <w:proofErr w:type="gramEnd"/>
      <w:r w:rsidR="00EA1CA1" w:rsidRPr="003E2A88">
        <w:rPr>
          <w:sz w:val="20"/>
          <w:szCs w:val="20"/>
        </w:rPr>
        <w:t xml:space="preserve"> </w:t>
      </w:r>
      <w:r w:rsidRPr="003E2A88">
        <w:rPr>
          <w:sz w:val="20"/>
          <w:szCs w:val="20"/>
        </w:rPr>
        <w:t>avoid possible disputes. This will usually be in the form of a proposal or application form. We will, however, accept oral instructions in certain instances provided they are subsequently confirmed in writing.</w:t>
      </w:r>
    </w:p>
    <w:p w14:paraId="741D14E4" w14:textId="77777777" w:rsidR="00184104" w:rsidRDefault="00184104" w:rsidP="00184104">
      <w:pPr>
        <w:pStyle w:val="ListParagraph"/>
        <w:rPr>
          <w:sz w:val="20"/>
          <w:szCs w:val="20"/>
        </w:rPr>
      </w:pPr>
    </w:p>
    <w:p w14:paraId="1AB77254" w14:textId="77777777" w:rsidR="00883816" w:rsidRPr="00184104" w:rsidRDefault="00883816" w:rsidP="00184104">
      <w:pPr>
        <w:pStyle w:val="NoSpacing"/>
        <w:numPr>
          <w:ilvl w:val="0"/>
          <w:numId w:val="19"/>
        </w:numPr>
        <w:ind w:left="426"/>
        <w:jc w:val="both"/>
        <w:rPr>
          <w:sz w:val="20"/>
          <w:szCs w:val="20"/>
        </w:rPr>
      </w:pPr>
      <w:r w:rsidRPr="00184104">
        <w:rPr>
          <w:sz w:val="20"/>
          <w:szCs w:val="20"/>
        </w:rPr>
        <w:t xml:space="preserve">Where there is a recommendation for a discretionary service, you may appoint us as your agent for the purposes of procuring and entering into an agreement for a Discretionary Investment Manager (“DIM”) to provide services to you, the Client. </w:t>
      </w:r>
    </w:p>
    <w:p w14:paraId="0AA9D1F7" w14:textId="77777777" w:rsidR="00184104" w:rsidRDefault="00184104" w:rsidP="00184104">
      <w:pPr>
        <w:pStyle w:val="NoSpacing"/>
        <w:jc w:val="both"/>
        <w:rPr>
          <w:color w:val="000000"/>
          <w:sz w:val="20"/>
          <w:szCs w:val="20"/>
        </w:rPr>
      </w:pPr>
      <w:r>
        <w:rPr>
          <w:color w:val="000000"/>
          <w:sz w:val="20"/>
          <w:szCs w:val="20"/>
        </w:rPr>
        <w:t xml:space="preserve">        </w:t>
      </w:r>
      <w:r w:rsidR="00883816" w:rsidRPr="00184104">
        <w:rPr>
          <w:color w:val="000000"/>
          <w:sz w:val="20"/>
          <w:szCs w:val="20"/>
        </w:rPr>
        <w:t xml:space="preserve">In the event of an unresolved dispute where we have acted as agent on your behalf, you will not have a right to refer the DIM </w:t>
      </w:r>
      <w:r>
        <w:rPr>
          <w:color w:val="000000"/>
          <w:sz w:val="20"/>
          <w:szCs w:val="20"/>
        </w:rPr>
        <w:t xml:space="preserve">               </w:t>
      </w:r>
    </w:p>
    <w:p w14:paraId="2FE8B537" w14:textId="77777777" w:rsidR="00883816" w:rsidRPr="00D322BF" w:rsidRDefault="00184104" w:rsidP="00D322BF">
      <w:pPr>
        <w:pStyle w:val="NoSpacing"/>
        <w:rPr>
          <w:sz w:val="20"/>
          <w:szCs w:val="20"/>
        </w:rPr>
      </w:pPr>
      <w:r w:rsidRPr="00D322BF">
        <w:rPr>
          <w:sz w:val="20"/>
          <w:szCs w:val="20"/>
        </w:rPr>
        <w:t xml:space="preserve">         </w:t>
      </w:r>
      <w:r w:rsidR="00883816" w:rsidRPr="00D322BF">
        <w:rPr>
          <w:sz w:val="20"/>
          <w:szCs w:val="20"/>
        </w:rPr>
        <w:t>to the Financial Ombudsman Service (FOS).</w:t>
      </w:r>
    </w:p>
    <w:p w14:paraId="0D7CD992" w14:textId="77777777" w:rsidR="00A859F7" w:rsidRPr="003E2A88" w:rsidRDefault="00A859F7" w:rsidP="003E4323">
      <w:pPr>
        <w:pStyle w:val="NoSpacing"/>
        <w:jc w:val="both"/>
        <w:rPr>
          <w:sz w:val="20"/>
          <w:szCs w:val="20"/>
        </w:rPr>
      </w:pPr>
    </w:p>
    <w:p w14:paraId="09B380AC" w14:textId="77777777" w:rsidR="007959BF" w:rsidRPr="003E2A88" w:rsidRDefault="007959BF" w:rsidP="003E4323">
      <w:pPr>
        <w:pStyle w:val="NoSpacing"/>
        <w:jc w:val="both"/>
        <w:rPr>
          <w:b/>
          <w:color w:val="000000"/>
          <w:sz w:val="20"/>
          <w:szCs w:val="20"/>
        </w:rPr>
      </w:pPr>
      <w:r w:rsidRPr="003E2A88">
        <w:rPr>
          <w:b/>
          <w:smallCaps/>
          <w:color w:val="000000"/>
          <w:sz w:val="20"/>
          <w:szCs w:val="20"/>
        </w:rPr>
        <w:t>Customer</w:t>
      </w:r>
      <w:r w:rsidRPr="003E2A88">
        <w:rPr>
          <w:b/>
          <w:color w:val="000000"/>
          <w:sz w:val="20"/>
          <w:szCs w:val="20"/>
        </w:rPr>
        <w:t xml:space="preserve"> </w:t>
      </w:r>
      <w:r w:rsidRPr="003E2A88">
        <w:rPr>
          <w:b/>
          <w:smallCaps/>
          <w:color w:val="000000"/>
          <w:sz w:val="20"/>
          <w:szCs w:val="20"/>
        </w:rPr>
        <w:t>Classification</w:t>
      </w:r>
      <w:r w:rsidR="00EA1CA1" w:rsidRPr="003E2A88">
        <w:rPr>
          <w:b/>
          <w:smallCaps/>
          <w:color w:val="000000"/>
          <w:sz w:val="20"/>
          <w:szCs w:val="20"/>
        </w:rPr>
        <w:t xml:space="preserve"> </w:t>
      </w:r>
    </w:p>
    <w:p w14:paraId="465BF6AA" w14:textId="77777777" w:rsidR="00FD243F" w:rsidRPr="003E2A88" w:rsidRDefault="00FD243F" w:rsidP="003E4323">
      <w:pPr>
        <w:pStyle w:val="NoSpacing"/>
        <w:jc w:val="both"/>
        <w:rPr>
          <w:b/>
          <w:color w:val="000000"/>
          <w:sz w:val="20"/>
          <w:szCs w:val="20"/>
        </w:rPr>
      </w:pPr>
    </w:p>
    <w:p w14:paraId="5112A9BB" w14:textId="77777777" w:rsidR="008C379E" w:rsidRPr="000C4C7D" w:rsidRDefault="0080303A" w:rsidP="000C4C7D">
      <w:pPr>
        <w:pStyle w:val="NoSpacing"/>
        <w:numPr>
          <w:ilvl w:val="0"/>
          <w:numId w:val="19"/>
        </w:numPr>
        <w:ind w:left="426"/>
        <w:jc w:val="both"/>
        <w:rPr>
          <w:sz w:val="20"/>
          <w:szCs w:val="20"/>
        </w:rPr>
      </w:pPr>
      <w:r w:rsidRPr="003E2A88">
        <w:rPr>
          <w:color w:val="000000"/>
          <w:sz w:val="20"/>
          <w:szCs w:val="20"/>
        </w:rPr>
        <w:t xml:space="preserve">The type of client category will determine the levels of protection afforded to you under the </w:t>
      </w:r>
      <w:r w:rsidR="00B43A3E" w:rsidRPr="003E2A88">
        <w:rPr>
          <w:color w:val="000000"/>
          <w:sz w:val="20"/>
          <w:szCs w:val="20"/>
        </w:rPr>
        <w:t>Financial Services and Market Act 2000</w:t>
      </w:r>
      <w:r w:rsidRPr="003E2A88">
        <w:rPr>
          <w:color w:val="000000"/>
          <w:sz w:val="20"/>
          <w:szCs w:val="20"/>
        </w:rPr>
        <w:t xml:space="preserve">. </w:t>
      </w:r>
      <w:r w:rsidR="007959BF" w:rsidRPr="003E2A88">
        <w:rPr>
          <w:color w:val="000000"/>
          <w:sz w:val="20"/>
          <w:szCs w:val="20"/>
        </w:rPr>
        <w:t>The firm proposes to classify you in accordance with F</w:t>
      </w:r>
      <w:r w:rsidR="00220B37" w:rsidRPr="003E2A88">
        <w:rPr>
          <w:color w:val="000000"/>
          <w:sz w:val="20"/>
          <w:szCs w:val="20"/>
        </w:rPr>
        <w:t>C</w:t>
      </w:r>
      <w:r w:rsidR="007959BF" w:rsidRPr="003E2A88">
        <w:rPr>
          <w:color w:val="000000"/>
          <w:sz w:val="20"/>
          <w:szCs w:val="20"/>
        </w:rPr>
        <w:t>A rules</w:t>
      </w:r>
      <w:r w:rsidR="00FA7937" w:rsidRPr="003E2A88">
        <w:rPr>
          <w:color w:val="000000"/>
          <w:sz w:val="20"/>
          <w:szCs w:val="20"/>
        </w:rPr>
        <w:t xml:space="preserve"> </w:t>
      </w:r>
      <w:r w:rsidR="007959BF" w:rsidRPr="003E2A88">
        <w:rPr>
          <w:color w:val="000000"/>
          <w:sz w:val="20"/>
          <w:szCs w:val="20"/>
        </w:rPr>
        <w:t xml:space="preserve">as a </w:t>
      </w:r>
      <w:r w:rsidR="007959BF" w:rsidRPr="003E2A88">
        <w:rPr>
          <w:b/>
          <w:color w:val="000000"/>
          <w:sz w:val="20"/>
          <w:szCs w:val="20"/>
        </w:rPr>
        <w:t>Retail Client</w:t>
      </w:r>
      <w:r w:rsidRPr="003E2A88">
        <w:rPr>
          <w:color w:val="000000"/>
          <w:sz w:val="20"/>
          <w:szCs w:val="20"/>
        </w:rPr>
        <w:t xml:space="preserve"> and the regulatory protection available to you will be the highest available.</w:t>
      </w:r>
      <w:r w:rsidR="008C379E" w:rsidRPr="003E2A88">
        <w:rPr>
          <w:color w:val="000000"/>
          <w:sz w:val="20"/>
          <w:szCs w:val="20"/>
        </w:rPr>
        <w:t xml:space="preserve"> This agreement is personal to you and not assignable. We may accept instructions from and give information to third parties or your other advisers on your behalf where you have confirmed in writing we may do so. We cannot accept any responsibility for errors in information supplied by such persons. Where you are a trustee, director or officer of any trust, corporation or LLP requiring advice you warrant to us that you have full authority to act on behalf of the same and there are no restrictions on the limits of our advice of which we have not been made aware. We will not be responsible for advising on compliance with your trust, trustee, </w:t>
      </w:r>
      <w:proofErr w:type="gramStart"/>
      <w:r w:rsidR="008C379E" w:rsidRPr="003E2A88">
        <w:rPr>
          <w:color w:val="000000"/>
          <w:sz w:val="20"/>
          <w:szCs w:val="20"/>
        </w:rPr>
        <w:t>director</w:t>
      </w:r>
      <w:proofErr w:type="gramEnd"/>
      <w:r w:rsidR="008C379E" w:rsidRPr="003E2A88">
        <w:rPr>
          <w:color w:val="000000"/>
          <w:sz w:val="20"/>
          <w:szCs w:val="20"/>
        </w:rPr>
        <w:t xml:space="preserve"> or officer obligations. </w:t>
      </w:r>
    </w:p>
    <w:p w14:paraId="540639D5" w14:textId="77777777" w:rsidR="000F37ED" w:rsidRPr="003E2A88" w:rsidRDefault="00AE1865" w:rsidP="00ED50A1">
      <w:pPr>
        <w:pStyle w:val="NoSpacing"/>
        <w:jc w:val="both"/>
        <w:rPr>
          <w:b/>
          <w:smallCaps/>
          <w:color w:val="000000"/>
          <w:sz w:val="20"/>
          <w:szCs w:val="20"/>
        </w:rPr>
      </w:pPr>
      <w:r>
        <w:rPr>
          <w:b/>
          <w:smallCaps/>
          <w:color w:val="000000"/>
          <w:sz w:val="20"/>
          <w:szCs w:val="20"/>
        </w:rPr>
        <w:t xml:space="preserve">  </w:t>
      </w:r>
      <w:r w:rsidR="00761B4E" w:rsidRPr="003E2A88">
        <w:rPr>
          <w:b/>
          <w:smallCaps/>
          <w:color w:val="000000"/>
          <w:sz w:val="20"/>
          <w:szCs w:val="20"/>
        </w:rPr>
        <w:t>The cost of</w:t>
      </w:r>
      <w:r w:rsidR="00540FD9" w:rsidRPr="003E2A88">
        <w:rPr>
          <w:b/>
          <w:smallCaps/>
          <w:color w:val="000000"/>
          <w:sz w:val="20"/>
          <w:szCs w:val="20"/>
        </w:rPr>
        <w:t xml:space="preserve"> </w:t>
      </w:r>
      <w:r w:rsidR="00EA1CA1" w:rsidRPr="003E2A88">
        <w:rPr>
          <w:b/>
          <w:smallCaps/>
          <w:color w:val="000000"/>
          <w:sz w:val="20"/>
          <w:szCs w:val="20"/>
        </w:rPr>
        <w:t xml:space="preserve">our </w:t>
      </w:r>
      <w:r w:rsidR="00540FD9" w:rsidRPr="003E2A88">
        <w:rPr>
          <w:b/>
          <w:smallCaps/>
          <w:color w:val="000000"/>
          <w:sz w:val="20"/>
          <w:szCs w:val="20"/>
        </w:rPr>
        <w:t>S</w:t>
      </w:r>
      <w:r w:rsidR="000F37ED" w:rsidRPr="003E2A88">
        <w:rPr>
          <w:b/>
          <w:smallCaps/>
          <w:color w:val="000000"/>
          <w:sz w:val="20"/>
          <w:szCs w:val="20"/>
        </w:rPr>
        <w:t>ervices</w:t>
      </w:r>
    </w:p>
    <w:p w14:paraId="0DE5847D" w14:textId="77777777" w:rsidR="00FD243F" w:rsidRPr="003E2A88" w:rsidRDefault="00FD243F" w:rsidP="006C36A8">
      <w:pPr>
        <w:pStyle w:val="NoSpacing"/>
        <w:ind w:left="426"/>
        <w:jc w:val="both"/>
        <w:rPr>
          <w:b/>
          <w:smallCaps/>
          <w:sz w:val="20"/>
          <w:szCs w:val="20"/>
        </w:rPr>
      </w:pPr>
    </w:p>
    <w:p w14:paraId="3918564C" w14:textId="77777777" w:rsidR="00EC45C3" w:rsidRPr="003E2A88" w:rsidRDefault="00AC2C9A" w:rsidP="00A94ABD">
      <w:pPr>
        <w:pStyle w:val="NoSpacing"/>
        <w:numPr>
          <w:ilvl w:val="0"/>
          <w:numId w:val="19"/>
        </w:numPr>
        <w:ind w:left="426"/>
        <w:jc w:val="both"/>
        <w:rPr>
          <w:color w:val="000000"/>
          <w:sz w:val="20"/>
          <w:szCs w:val="20"/>
        </w:rPr>
      </w:pPr>
      <w:r w:rsidRPr="003E2A88">
        <w:rPr>
          <w:color w:val="000000"/>
          <w:sz w:val="20"/>
          <w:szCs w:val="20"/>
        </w:rPr>
        <w:t>You will pay for our services by either</w:t>
      </w:r>
      <w:r w:rsidR="00EA1CA1" w:rsidRPr="003E2A88">
        <w:rPr>
          <w:color w:val="000000"/>
          <w:sz w:val="20"/>
          <w:szCs w:val="20"/>
        </w:rPr>
        <w:t xml:space="preserve"> a</w:t>
      </w:r>
      <w:r w:rsidRPr="003E2A88">
        <w:rPr>
          <w:color w:val="000000"/>
          <w:sz w:val="20"/>
          <w:szCs w:val="20"/>
        </w:rPr>
        <w:t xml:space="preserve"> fee</w:t>
      </w:r>
      <w:r w:rsidR="00EC45C3" w:rsidRPr="003E2A88">
        <w:rPr>
          <w:color w:val="000000"/>
          <w:sz w:val="20"/>
          <w:szCs w:val="20"/>
        </w:rPr>
        <w:t xml:space="preserve"> or a combination of fee and</w:t>
      </w:r>
      <w:r w:rsidR="00CD5CDA" w:rsidRPr="003E2A88">
        <w:rPr>
          <w:color w:val="000000"/>
          <w:sz w:val="20"/>
          <w:szCs w:val="20"/>
        </w:rPr>
        <w:t>/or</w:t>
      </w:r>
      <w:r w:rsidR="00F45C53" w:rsidRPr="003E2A88">
        <w:rPr>
          <w:color w:val="000000"/>
          <w:sz w:val="20"/>
          <w:szCs w:val="20"/>
        </w:rPr>
        <w:t xml:space="preserve"> </w:t>
      </w:r>
      <w:r w:rsidR="00CD5CDA" w:rsidRPr="003E2A88">
        <w:rPr>
          <w:color w:val="000000"/>
          <w:sz w:val="20"/>
          <w:szCs w:val="20"/>
        </w:rPr>
        <w:t>fee by payment facilitation through</w:t>
      </w:r>
      <w:r w:rsidR="00EC45C3" w:rsidRPr="003E2A88">
        <w:rPr>
          <w:color w:val="000000"/>
          <w:sz w:val="20"/>
          <w:szCs w:val="20"/>
        </w:rPr>
        <w:t xml:space="preserve"> product charg</w:t>
      </w:r>
      <w:r w:rsidR="00CD5CDA" w:rsidRPr="003E2A88">
        <w:rPr>
          <w:color w:val="000000"/>
          <w:sz w:val="20"/>
          <w:szCs w:val="20"/>
        </w:rPr>
        <w:t>ing</w:t>
      </w:r>
      <w:r w:rsidR="00EC45C3" w:rsidRPr="003E2A88">
        <w:rPr>
          <w:color w:val="000000"/>
          <w:sz w:val="20"/>
          <w:szCs w:val="20"/>
        </w:rPr>
        <w:t>. We will discuss your payment options with you and answer any questions you have. We will not charge you until we have agreed with you how we are to be paid.</w:t>
      </w:r>
      <w:r w:rsidRPr="003E2A88">
        <w:rPr>
          <w:color w:val="000000"/>
          <w:sz w:val="20"/>
          <w:szCs w:val="20"/>
        </w:rPr>
        <w:t xml:space="preserve"> For payment options relating to investment advice, please re</w:t>
      </w:r>
      <w:r w:rsidR="00BD1E50" w:rsidRPr="003E2A88">
        <w:rPr>
          <w:color w:val="000000"/>
          <w:sz w:val="20"/>
          <w:szCs w:val="20"/>
        </w:rPr>
        <w:t>fer to</w:t>
      </w:r>
      <w:r w:rsidRPr="003E2A88">
        <w:rPr>
          <w:color w:val="000000"/>
          <w:sz w:val="20"/>
          <w:szCs w:val="20"/>
        </w:rPr>
        <w:t xml:space="preserve"> paragraph 1</w:t>
      </w:r>
      <w:r w:rsidR="007C1C99" w:rsidRPr="003E2A88">
        <w:rPr>
          <w:color w:val="000000"/>
          <w:sz w:val="20"/>
          <w:szCs w:val="20"/>
        </w:rPr>
        <w:t>3</w:t>
      </w:r>
      <w:r w:rsidRPr="003E2A88">
        <w:rPr>
          <w:color w:val="000000"/>
          <w:sz w:val="20"/>
          <w:szCs w:val="20"/>
        </w:rPr>
        <w:t>. Fo</w:t>
      </w:r>
      <w:r w:rsidR="000446F6" w:rsidRPr="003E2A88">
        <w:rPr>
          <w:color w:val="000000"/>
          <w:sz w:val="20"/>
          <w:szCs w:val="20"/>
        </w:rPr>
        <w:t>r payment options relating to</w:t>
      </w:r>
      <w:r w:rsidR="00EA32A7" w:rsidRPr="003E2A88">
        <w:rPr>
          <w:color w:val="000000"/>
          <w:sz w:val="20"/>
          <w:szCs w:val="20"/>
        </w:rPr>
        <w:t xml:space="preserve"> insurance </w:t>
      </w:r>
      <w:r w:rsidRPr="003E2A88">
        <w:rPr>
          <w:color w:val="000000"/>
          <w:sz w:val="20"/>
          <w:szCs w:val="20"/>
        </w:rPr>
        <w:t xml:space="preserve">advice, please </w:t>
      </w:r>
      <w:r w:rsidR="00EA1CA1" w:rsidRPr="003E2A88">
        <w:rPr>
          <w:color w:val="000000"/>
          <w:sz w:val="20"/>
          <w:szCs w:val="20"/>
        </w:rPr>
        <w:t>re</w:t>
      </w:r>
      <w:r w:rsidR="00BD1E50" w:rsidRPr="003E2A88">
        <w:rPr>
          <w:color w:val="000000"/>
          <w:sz w:val="20"/>
          <w:szCs w:val="20"/>
        </w:rPr>
        <w:t>fer</w:t>
      </w:r>
      <w:r w:rsidR="00EA1CA1" w:rsidRPr="003E2A88">
        <w:rPr>
          <w:color w:val="000000"/>
          <w:sz w:val="20"/>
          <w:szCs w:val="20"/>
        </w:rPr>
        <w:t xml:space="preserve"> </w:t>
      </w:r>
      <w:r w:rsidRPr="003E2A88">
        <w:rPr>
          <w:color w:val="000000"/>
          <w:sz w:val="20"/>
          <w:szCs w:val="20"/>
        </w:rPr>
        <w:t>to paragraph 1</w:t>
      </w:r>
      <w:r w:rsidR="001B1F39" w:rsidRPr="003E2A88">
        <w:rPr>
          <w:color w:val="000000"/>
          <w:sz w:val="20"/>
          <w:szCs w:val="20"/>
        </w:rPr>
        <w:t>4</w:t>
      </w:r>
      <w:r w:rsidR="00FF6FAB" w:rsidRPr="003E2A88">
        <w:rPr>
          <w:sz w:val="20"/>
          <w:szCs w:val="20"/>
        </w:rPr>
        <w:t>.</w:t>
      </w:r>
      <w:r w:rsidR="00EA1CA1" w:rsidRPr="003E2A88">
        <w:rPr>
          <w:color w:val="000000"/>
          <w:sz w:val="20"/>
          <w:szCs w:val="20"/>
        </w:rPr>
        <w:t xml:space="preserve"> Value added tax may be payable on some or </w:t>
      </w:r>
      <w:proofErr w:type="gramStart"/>
      <w:r w:rsidR="00EA1CA1" w:rsidRPr="003E2A88">
        <w:rPr>
          <w:color w:val="000000"/>
          <w:sz w:val="20"/>
          <w:szCs w:val="20"/>
        </w:rPr>
        <w:t>all of</w:t>
      </w:r>
      <w:proofErr w:type="gramEnd"/>
      <w:r w:rsidR="00EA1CA1" w:rsidRPr="003E2A88">
        <w:rPr>
          <w:color w:val="000000"/>
          <w:sz w:val="20"/>
          <w:szCs w:val="20"/>
        </w:rPr>
        <w:t xml:space="preserve"> the work we do. We will inform you if VAT is applicable. </w:t>
      </w:r>
    </w:p>
    <w:p w14:paraId="75B385DC" w14:textId="77777777" w:rsidR="00AC2C9A" w:rsidRPr="003E2A88" w:rsidRDefault="00AC2C9A" w:rsidP="006C36A8">
      <w:pPr>
        <w:pStyle w:val="NoSpacing"/>
        <w:ind w:left="426"/>
        <w:jc w:val="both"/>
        <w:rPr>
          <w:color w:val="000000"/>
          <w:sz w:val="20"/>
          <w:szCs w:val="20"/>
        </w:rPr>
      </w:pPr>
    </w:p>
    <w:p w14:paraId="03234A7A" w14:textId="77777777" w:rsidR="00A65032" w:rsidRPr="003E2A88" w:rsidRDefault="00A65032" w:rsidP="006C36A8">
      <w:pPr>
        <w:pStyle w:val="NoSpacing"/>
        <w:ind w:left="426"/>
        <w:jc w:val="both"/>
        <w:rPr>
          <w:b/>
          <w:sz w:val="20"/>
          <w:szCs w:val="20"/>
        </w:rPr>
      </w:pPr>
      <w:r w:rsidRPr="003E2A88">
        <w:rPr>
          <w:b/>
          <w:sz w:val="20"/>
          <w:szCs w:val="20"/>
        </w:rPr>
        <w:t>Investment advice</w:t>
      </w:r>
    </w:p>
    <w:p w14:paraId="7BECE00A" w14:textId="77777777" w:rsidR="00EC45C3" w:rsidRDefault="001C4E2A" w:rsidP="00AD60D6">
      <w:pPr>
        <w:pStyle w:val="NoSpacing"/>
        <w:numPr>
          <w:ilvl w:val="0"/>
          <w:numId w:val="19"/>
        </w:numPr>
        <w:ind w:left="142" w:firstLine="0"/>
        <w:jc w:val="both"/>
        <w:rPr>
          <w:sz w:val="20"/>
          <w:szCs w:val="20"/>
        </w:rPr>
      </w:pPr>
      <w:r w:rsidRPr="003E2A88">
        <w:rPr>
          <w:sz w:val="20"/>
          <w:szCs w:val="20"/>
        </w:rPr>
        <w:t>When</w:t>
      </w:r>
      <w:r w:rsidR="007236FD" w:rsidRPr="003E2A88">
        <w:rPr>
          <w:sz w:val="20"/>
          <w:szCs w:val="20"/>
        </w:rPr>
        <w:t xml:space="preserve"> </w:t>
      </w:r>
      <w:r w:rsidR="007236FD" w:rsidRPr="003E2A88">
        <w:rPr>
          <w:b/>
          <w:sz w:val="20"/>
          <w:szCs w:val="20"/>
        </w:rPr>
        <w:t>paying by fee</w:t>
      </w:r>
      <w:r w:rsidRPr="003E2A88">
        <w:rPr>
          <w:sz w:val="20"/>
          <w:szCs w:val="20"/>
        </w:rPr>
        <w:t>,</w:t>
      </w:r>
      <w:r w:rsidR="007236FD" w:rsidRPr="003E2A88">
        <w:rPr>
          <w:sz w:val="20"/>
          <w:szCs w:val="20"/>
        </w:rPr>
        <w:t xml:space="preserve"> </w:t>
      </w:r>
      <w:r w:rsidRPr="003E2A88">
        <w:rPr>
          <w:sz w:val="20"/>
          <w:szCs w:val="20"/>
        </w:rPr>
        <w:t>you will pay us for our advice and services</w:t>
      </w:r>
      <w:r w:rsidR="00DC76CD" w:rsidRPr="003E2A88">
        <w:rPr>
          <w:sz w:val="20"/>
          <w:szCs w:val="20"/>
        </w:rPr>
        <w:t xml:space="preserve"> (whether you buy a product or not)</w:t>
      </w:r>
      <w:r w:rsidR="00AC2C9A" w:rsidRPr="003E2A88">
        <w:rPr>
          <w:sz w:val="20"/>
          <w:szCs w:val="20"/>
        </w:rPr>
        <w:t xml:space="preserve"> at an amount or a rate agreed before we commence any work.</w:t>
      </w:r>
      <w:r w:rsidR="00CE0B5A" w:rsidRPr="003E2A88">
        <w:rPr>
          <w:sz w:val="20"/>
          <w:szCs w:val="20"/>
        </w:rPr>
        <w:t xml:space="preserve"> </w:t>
      </w:r>
      <w:r w:rsidR="00BD1E50" w:rsidRPr="003E2A88">
        <w:rPr>
          <w:sz w:val="20"/>
          <w:szCs w:val="20"/>
        </w:rPr>
        <w:t xml:space="preserve">Our fees may include VAT. Where this </w:t>
      </w:r>
      <w:r w:rsidR="00D203F5" w:rsidRPr="003E2A88">
        <w:rPr>
          <w:sz w:val="20"/>
          <w:szCs w:val="20"/>
        </w:rPr>
        <w:t xml:space="preserve">is the </w:t>
      </w:r>
      <w:proofErr w:type="gramStart"/>
      <w:r w:rsidR="00D203F5" w:rsidRPr="003E2A88">
        <w:rPr>
          <w:sz w:val="20"/>
          <w:szCs w:val="20"/>
        </w:rPr>
        <w:t>case</w:t>
      </w:r>
      <w:proofErr w:type="gramEnd"/>
      <w:r w:rsidR="00D203F5" w:rsidRPr="003E2A88">
        <w:rPr>
          <w:sz w:val="20"/>
          <w:szCs w:val="20"/>
        </w:rPr>
        <w:t xml:space="preserve"> you will be informed and invoiced accordingly.  </w:t>
      </w:r>
    </w:p>
    <w:p w14:paraId="495BE8E7" w14:textId="77777777" w:rsidR="0014685E" w:rsidRPr="003E2A88" w:rsidRDefault="00A16788" w:rsidP="00A16788">
      <w:pPr>
        <w:pStyle w:val="PlainText"/>
        <w:ind w:left="360"/>
        <w:jc w:val="both"/>
        <w:rPr>
          <w:rFonts w:ascii="Calibri" w:hAnsi="Calibri"/>
        </w:rPr>
      </w:pPr>
      <w:r>
        <w:rPr>
          <w:rFonts w:ascii="Calibri" w:hAnsi="Calibri"/>
        </w:rPr>
        <w:t xml:space="preserve">        O</w:t>
      </w:r>
      <w:r w:rsidR="0014685E" w:rsidRPr="003E2A88">
        <w:rPr>
          <w:rFonts w:ascii="Calibri" w:hAnsi="Calibri"/>
        </w:rPr>
        <w:t>ur standard charges are broken down as follows:</w:t>
      </w:r>
    </w:p>
    <w:tbl>
      <w:tblPr>
        <w:tblW w:w="4662"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4515"/>
        <w:gridCol w:w="2955"/>
        <w:gridCol w:w="2274"/>
      </w:tblGrid>
      <w:tr w:rsidR="0014685E" w:rsidRPr="003E2A88" w14:paraId="0AFB7083" w14:textId="77777777" w:rsidTr="00B536AF">
        <w:trPr>
          <w:trHeight w:val="413"/>
          <w:tblCellSpacing w:w="20" w:type="dxa"/>
        </w:trPr>
        <w:tc>
          <w:tcPr>
            <w:tcW w:w="2291" w:type="pct"/>
            <w:shd w:val="clear" w:color="auto" w:fill="C0C0C0"/>
            <w:vAlign w:val="center"/>
          </w:tcPr>
          <w:p w14:paraId="6602CDD7" w14:textId="77777777" w:rsidR="0014685E" w:rsidRPr="0017591B" w:rsidRDefault="0014685E" w:rsidP="00B536AF">
            <w:pPr>
              <w:jc w:val="center"/>
              <w:rPr>
                <w:rFonts w:ascii="Calibri" w:hAnsi="Calibri"/>
                <w:b/>
                <w:sz w:val="18"/>
                <w:szCs w:val="18"/>
              </w:rPr>
            </w:pPr>
            <w:r w:rsidRPr="0017591B">
              <w:rPr>
                <w:rFonts w:ascii="Calibri" w:hAnsi="Calibri"/>
                <w:b/>
                <w:sz w:val="18"/>
                <w:szCs w:val="18"/>
              </w:rPr>
              <w:t>Service</w:t>
            </w:r>
          </w:p>
        </w:tc>
        <w:tc>
          <w:tcPr>
            <w:tcW w:w="1499" w:type="pct"/>
            <w:shd w:val="clear" w:color="auto" w:fill="C0C0C0"/>
            <w:vAlign w:val="center"/>
          </w:tcPr>
          <w:p w14:paraId="149FAED7" w14:textId="77777777" w:rsidR="0014685E" w:rsidRPr="0017591B" w:rsidRDefault="0014685E" w:rsidP="00B536AF">
            <w:pPr>
              <w:jc w:val="center"/>
              <w:rPr>
                <w:rFonts w:ascii="Calibri" w:hAnsi="Calibri"/>
                <w:b/>
                <w:sz w:val="18"/>
                <w:szCs w:val="18"/>
              </w:rPr>
            </w:pPr>
            <w:r w:rsidRPr="0017591B">
              <w:rPr>
                <w:rFonts w:ascii="Calibri" w:hAnsi="Calibri"/>
                <w:b/>
                <w:sz w:val="18"/>
                <w:szCs w:val="18"/>
              </w:rPr>
              <w:t>Adviser Charge</w:t>
            </w:r>
          </w:p>
        </w:tc>
        <w:tc>
          <w:tcPr>
            <w:tcW w:w="1114" w:type="pct"/>
            <w:shd w:val="clear" w:color="auto" w:fill="C0C0C0"/>
            <w:vAlign w:val="center"/>
          </w:tcPr>
          <w:p w14:paraId="4D0319A3" w14:textId="77777777" w:rsidR="0014685E" w:rsidRPr="0017591B" w:rsidRDefault="0014685E" w:rsidP="00B536AF">
            <w:pPr>
              <w:jc w:val="center"/>
              <w:rPr>
                <w:rFonts w:ascii="Calibri" w:hAnsi="Calibri"/>
                <w:b/>
                <w:sz w:val="18"/>
                <w:szCs w:val="18"/>
              </w:rPr>
            </w:pPr>
            <w:r w:rsidRPr="0017591B">
              <w:rPr>
                <w:rFonts w:ascii="Calibri" w:hAnsi="Calibri"/>
                <w:b/>
                <w:sz w:val="18"/>
                <w:szCs w:val="18"/>
              </w:rPr>
              <w:t>Note</w:t>
            </w:r>
          </w:p>
        </w:tc>
      </w:tr>
      <w:tr w:rsidR="0014685E" w:rsidRPr="003E2A88" w14:paraId="23DF839B" w14:textId="77777777" w:rsidTr="00B536AF">
        <w:trPr>
          <w:trHeight w:val="597"/>
          <w:tblCellSpacing w:w="20" w:type="dxa"/>
        </w:trPr>
        <w:tc>
          <w:tcPr>
            <w:tcW w:w="2291" w:type="pct"/>
            <w:shd w:val="clear" w:color="auto" w:fill="C0C0C0"/>
          </w:tcPr>
          <w:p w14:paraId="6B181373" w14:textId="77777777" w:rsidR="0014685E" w:rsidRPr="0017591B" w:rsidRDefault="0014685E" w:rsidP="00B536AF">
            <w:pPr>
              <w:rPr>
                <w:sz w:val="18"/>
                <w:szCs w:val="18"/>
              </w:rPr>
            </w:pPr>
            <w:r w:rsidRPr="0017591B">
              <w:rPr>
                <w:sz w:val="18"/>
                <w:szCs w:val="18"/>
              </w:rPr>
              <w:t>Initial meeting to explain what it is we do and to obtain information about you that will allow us to establish if we can assist you and indeed that you want our assistance.</w:t>
            </w:r>
          </w:p>
        </w:tc>
        <w:tc>
          <w:tcPr>
            <w:tcW w:w="1499" w:type="pct"/>
            <w:vAlign w:val="center"/>
          </w:tcPr>
          <w:p w14:paraId="15AF1605" w14:textId="77777777" w:rsidR="0014685E" w:rsidRPr="0017591B" w:rsidRDefault="0014685E" w:rsidP="00B536AF">
            <w:pPr>
              <w:rPr>
                <w:sz w:val="18"/>
                <w:szCs w:val="18"/>
              </w:rPr>
            </w:pPr>
            <w:r w:rsidRPr="0017591B">
              <w:rPr>
                <w:sz w:val="18"/>
                <w:szCs w:val="18"/>
              </w:rPr>
              <w:t>No charge</w:t>
            </w:r>
          </w:p>
        </w:tc>
        <w:tc>
          <w:tcPr>
            <w:tcW w:w="1114" w:type="pct"/>
          </w:tcPr>
          <w:p w14:paraId="78EC7F60" w14:textId="77777777" w:rsidR="0014685E" w:rsidRPr="0017591B" w:rsidRDefault="0014685E" w:rsidP="00B536AF">
            <w:pPr>
              <w:rPr>
                <w:sz w:val="18"/>
                <w:szCs w:val="18"/>
              </w:rPr>
            </w:pPr>
            <w:r w:rsidRPr="0017591B">
              <w:rPr>
                <w:sz w:val="18"/>
                <w:szCs w:val="18"/>
              </w:rPr>
              <w:t xml:space="preserve">At the end of the </w:t>
            </w:r>
            <w:proofErr w:type="gramStart"/>
            <w:r w:rsidRPr="0017591B">
              <w:rPr>
                <w:sz w:val="18"/>
                <w:szCs w:val="18"/>
              </w:rPr>
              <w:t>meeting</w:t>
            </w:r>
            <w:proofErr w:type="gramEnd"/>
            <w:r w:rsidRPr="0017591B">
              <w:rPr>
                <w:sz w:val="18"/>
                <w:szCs w:val="18"/>
              </w:rPr>
              <w:t xml:space="preserve"> we will agree how you wish to proceed.</w:t>
            </w:r>
          </w:p>
        </w:tc>
      </w:tr>
      <w:tr w:rsidR="0014685E" w:rsidRPr="003E2A88" w14:paraId="4CCA8EE4" w14:textId="77777777" w:rsidTr="00B536AF">
        <w:trPr>
          <w:trHeight w:val="635"/>
          <w:tblCellSpacing w:w="20" w:type="dxa"/>
        </w:trPr>
        <w:tc>
          <w:tcPr>
            <w:tcW w:w="2291" w:type="pct"/>
            <w:shd w:val="clear" w:color="auto" w:fill="C0C0C0"/>
          </w:tcPr>
          <w:p w14:paraId="50C8A35B" w14:textId="77777777" w:rsidR="0014685E" w:rsidRPr="0017591B" w:rsidRDefault="0014685E" w:rsidP="00B536AF">
            <w:pPr>
              <w:rPr>
                <w:sz w:val="18"/>
                <w:szCs w:val="18"/>
              </w:rPr>
            </w:pPr>
            <w:r w:rsidRPr="0017591B">
              <w:rPr>
                <w:sz w:val="18"/>
                <w:szCs w:val="18"/>
              </w:rPr>
              <w:t xml:space="preserve">A financial review report containing a full analysis of your current financial, </w:t>
            </w:r>
            <w:proofErr w:type="gramStart"/>
            <w:r w:rsidRPr="0017591B">
              <w:rPr>
                <w:sz w:val="18"/>
                <w:szCs w:val="18"/>
              </w:rPr>
              <w:t>personal</w:t>
            </w:r>
            <w:proofErr w:type="gramEnd"/>
            <w:r w:rsidRPr="0017591B">
              <w:rPr>
                <w:sz w:val="18"/>
                <w:szCs w:val="18"/>
              </w:rPr>
              <w:t xml:space="preserve"> and other circumstances and identification of any shortfalls in your financial plans.</w:t>
            </w:r>
          </w:p>
        </w:tc>
        <w:tc>
          <w:tcPr>
            <w:tcW w:w="1499" w:type="pct"/>
            <w:vAlign w:val="center"/>
          </w:tcPr>
          <w:p w14:paraId="3C2FAFED" w14:textId="77777777" w:rsidR="0014685E" w:rsidRPr="0017591B" w:rsidRDefault="0014685E" w:rsidP="00B536AF">
            <w:pPr>
              <w:rPr>
                <w:sz w:val="18"/>
                <w:szCs w:val="18"/>
              </w:rPr>
            </w:pPr>
            <w:r w:rsidRPr="0017591B">
              <w:rPr>
                <w:sz w:val="18"/>
                <w:szCs w:val="18"/>
              </w:rPr>
              <w:t>£150</w:t>
            </w:r>
          </w:p>
          <w:p w14:paraId="0C7CF716" w14:textId="77777777" w:rsidR="0014685E" w:rsidRPr="0017591B" w:rsidRDefault="0014685E" w:rsidP="00B536AF">
            <w:pPr>
              <w:rPr>
                <w:sz w:val="18"/>
                <w:szCs w:val="18"/>
              </w:rPr>
            </w:pPr>
          </w:p>
        </w:tc>
        <w:tc>
          <w:tcPr>
            <w:tcW w:w="1114" w:type="pct"/>
            <w:vMerge w:val="restart"/>
            <w:vAlign w:val="center"/>
          </w:tcPr>
          <w:p w14:paraId="311FAE41" w14:textId="77777777" w:rsidR="0014685E" w:rsidRPr="0017591B" w:rsidRDefault="0014685E" w:rsidP="00B536AF">
            <w:pPr>
              <w:rPr>
                <w:sz w:val="18"/>
                <w:szCs w:val="18"/>
              </w:rPr>
            </w:pPr>
            <w:r w:rsidRPr="0017591B">
              <w:rPr>
                <w:sz w:val="18"/>
                <w:szCs w:val="18"/>
              </w:rPr>
              <w:t>The value of any implementation fee will be used to offset these fees.</w:t>
            </w:r>
          </w:p>
          <w:p w14:paraId="276CD459" w14:textId="77777777" w:rsidR="0014685E" w:rsidRPr="0017591B" w:rsidRDefault="0014685E" w:rsidP="00B536AF">
            <w:pPr>
              <w:rPr>
                <w:sz w:val="18"/>
                <w:szCs w:val="18"/>
              </w:rPr>
            </w:pPr>
          </w:p>
          <w:p w14:paraId="151B20EB" w14:textId="77777777" w:rsidR="0014685E" w:rsidRPr="0017591B" w:rsidRDefault="0014685E" w:rsidP="00B536AF">
            <w:pPr>
              <w:rPr>
                <w:sz w:val="18"/>
                <w:szCs w:val="18"/>
              </w:rPr>
            </w:pPr>
            <w:r w:rsidRPr="0017591B">
              <w:rPr>
                <w:sz w:val="18"/>
                <w:szCs w:val="18"/>
              </w:rPr>
              <w:t>VAT may apply in circumstance.  We will tell you if VAT is to be paid.</w:t>
            </w:r>
          </w:p>
        </w:tc>
      </w:tr>
      <w:tr w:rsidR="0014685E" w:rsidRPr="003E2A88" w14:paraId="41886FC7" w14:textId="77777777" w:rsidTr="00B536AF">
        <w:trPr>
          <w:trHeight w:val="432"/>
          <w:tblCellSpacing w:w="20" w:type="dxa"/>
        </w:trPr>
        <w:tc>
          <w:tcPr>
            <w:tcW w:w="2291" w:type="pct"/>
            <w:shd w:val="clear" w:color="auto" w:fill="C0C0C0"/>
          </w:tcPr>
          <w:p w14:paraId="11D8B186" w14:textId="77777777" w:rsidR="0014685E" w:rsidRPr="0017591B" w:rsidRDefault="0014685E" w:rsidP="00B536AF">
            <w:pPr>
              <w:rPr>
                <w:sz w:val="18"/>
                <w:szCs w:val="18"/>
              </w:rPr>
            </w:pPr>
            <w:r w:rsidRPr="0017591B">
              <w:rPr>
                <w:sz w:val="18"/>
                <w:szCs w:val="18"/>
              </w:rPr>
              <w:t xml:space="preserve">Provision of a detailed specific recommendation or recommendations report on how best to address any shortfalls in your financial </w:t>
            </w:r>
            <w:proofErr w:type="gramStart"/>
            <w:r w:rsidRPr="0017591B">
              <w:rPr>
                <w:sz w:val="18"/>
                <w:szCs w:val="18"/>
              </w:rPr>
              <w:t>plans, and</w:t>
            </w:r>
            <w:proofErr w:type="gramEnd"/>
            <w:r w:rsidRPr="0017591B">
              <w:rPr>
                <w:sz w:val="18"/>
                <w:szCs w:val="18"/>
              </w:rPr>
              <w:t xml:space="preserve"> identify the terms of an appropriate financial product.</w:t>
            </w:r>
          </w:p>
        </w:tc>
        <w:tc>
          <w:tcPr>
            <w:tcW w:w="1499" w:type="pct"/>
            <w:vAlign w:val="center"/>
          </w:tcPr>
          <w:p w14:paraId="411F1C59" w14:textId="77777777" w:rsidR="0014685E" w:rsidRPr="0017591B" w:rsidRDefault="0014685E" w:rsidP="00B536AF">
            <w:pPr>
              <w:rPr>
                <w:sz w:val="18"/>
                <w:szCs w:val="18"/>
              </w:rPr>
            </w:pPr>
            <w:r w:rsidRPr="0017591B">
              <w:rPr>
                <w:sz w:val="18"/>
                <w:szCs w:val="18"/>
              </w:rPr>
              <w:t>We charge £150 per hour for this work</w:t>
            </w:r>
          </w:p>
          <w:p w14:paraId="618F64C9" w14:textId="77777777" w:rsidR="0014685E" w:rsidRPr="0017591B" w:rsidRDefault="0014685E" w:rsidP="00B536AF">
            <w:pPr>
              <w:rPr>
                <w:sz w:val="18"/>
                <w:szCs w:val="18"/>
              </w:rPr>
            </w:pPr>
            <w:r w:rsidRPr="0017591B">
              <w:rPr>
                <w:sz w:val="18"/>
                <w:szCs w:val="18"/>
              </w:rPr>
              <w:t>A typical recommendation may take four hours which equates to £600</w:t>
            </w:r>
          </w:p>
          <w:p w14:paraId="551A66C8" w14:textId="77777777" w:rsidR="0014685E" w:rsidRPr="0017591B" w:rsidRDefault="0014685E" w:rsidP="00B536AF">
            <w:pPr>
              <w:rPr>
                <w:sz w:val="18"/>
                <w:szCs w:val="18"/>
              </w:rPr>
            </w:pPr>
          </w:p>
        </w:tc>
        <w:tc>
          <w:tcPr>
            <w:tcW w:w="1114" w:type="pct"/>
            <w:vMerge/>
          </w:tcPr>
          <w:p w14:paraId="70E5F8D8" w14:textId="77777777" w:rsidR="0014685E" w:rsidRPr="0017591B" w:rsidRDefault="0014685E" w:rsidP="00B536AF">
            <w:pPr>
              <w:rPr>
                <w:color w:val="FF0000"/>
                <w:sz w:val="18"/>
                <w:szCs w:val="18"/>
              </w:rPr>
            </w:pPr>
          </w:p>
        </w:tc>
      </w:tr>
      <w:tr w:rsidR="0014685E" w:rsidRPr="003E2A88" w14:paraId="21B12A40" w14:textId="77777777" w:rsidTr="00B536AF">
        <w:trPr>
          <w:trHeight w:val="180"/>
          <w:tblCellSpacing w:w="20" w:type="dxa"/>
        </w:trPr>
        <w:tc>
          <w:tcPr>
            <w:tcW w:w="2291" w:type="pct"/>
            <w:shd w:val="clear" w:color="auto" w:fill="C0C0C0"/>
          </w:tcPr>
          <w:p w14:paraId="2A350221" w14:textId="77777777" w:rsidR="0014685E" w:rsidRPr="0017591B" w:rsidRDefault="0014685E" w:rsidP="00B536AF">
            <w:pPr>
              <w:rPr>
                <w:sz w:val="18"/>
                <w:szCs w:val="18"/>
              </w:rPr>
            </w:pPr>
            <w:r w:rsidRPr="0017591B">
              <w:rPr>
                <w:sz w:val="18"/>
                <w:szCs w:val="18"/>
              </w:rPr>
              <w:t>Implementation of any agreed personal recommendations</w:t>
            </w:r>
          </w:p>
        </w:tc>
        <w:tc>
          <w:tcPr>
            <w:tcW w:w="1499" w:type="pct"/>
          </w:tcPr>
          <w:p w14:paraId="4E9F87DA" w14:textId="77777777" w:rsidR="0014685E" w:rsidRPr="0017591B" w:rsidRDefault="0014685E" w:rsidP="00B536AF">
            <w:pPr>
              <w:rPr>
                <w:sz w:val="18"/>
                <w:szCs w:val="18"/>
              </w:rPr>
            </w:pPr>
            <w:r w:rsidRPr="0017591B">
              <w:rPr>
                <w:sz w:val="18"/>
                <w:szCs w:val="18"/>
              </w:rPr>
              <w:t xml:space="preserve">Charged at 3% of Lump Sum Investments </w:t>
            </w:r>
          </w:p>
          <w:p w14:paraId="592B8432" w14:textId="77777777" w:rsidR="0014685E" w:rsidRPr="0017591B" w:rsidRDefault="0014685E" w:rsidP="00B536AF">
            <w:pPr>
              <w:rPr>
                <w:sz w:val="18"/>
                <w:szCs w:val="18"/>
              </w:rPr>
            </w:pPr>
            <w:r w:rsidRPr="0017591B">
              <w:rPr>
                <w:sz w:val="18"/>
                <w:szCs w:val="18"/>
              </w:rPr>
              <w:t>A minimum charge of £500 applies</w:t>
            </w:r>
          </w:p>
          <w:p w14:paraId="757B4F5F" w14:textId="77777777" w:rsidR="0014685E" w:rsidRPr="0017591B" w:rsidRDefault="0014685E" w:rsidP="00B536AF">
            <w:pPr>
              <w:rPr>
                <w:sz w:val="18"/>
                <w:szCs w:val="18"/>
              </w:rPr>
            </w:pPr>
          </w:p>
          <w:p w14:paraId="16A0EE38" w14:textId="77777777" w:rsidR="0014685E" w:rsidRPr="0017591B" w:rsidRDefault="0014685E" w:rsidP="00B536AF">
            <w:pPr>
              <w:rPr>
                <w:sz w:val="18"/>
                <w:szCs w:val="18"/>
              </w:rPr>
            </w:pPr>
          </w:p>
          <w:p w14:paraId="36DF93D1" w14:textId="77777777" w:rsidR="0014685E" w:rsidRPr="0017591B" w:rsidRDefault="0014685E" w:rsidP="00B536AF">
            <w:pPr>
              <w:rPr>
                <w:sz w:val="18"/>
                <w:szCs w:val="18"/>
              </w:rPr>
            </w:pPr>
          </w:p>
          <w:p w14:paraId="3A36789E" w14:textId="77777777" w:rsidR="0014685E" w:rsidRPr="0017591B" w:rsidRDefault="0014685E" w:rsidP="00B536AF">
            <w:pPr>
              <w:rPr>
                <w:sz w:val="18"/>
                <w:szCs w:val="18"/>
              </w:rPr>
            </w:pPr>
          </w:p>
          <w:p w14:paraId="56BE0802" w14:textId="77777777" w:rsidR="0014685E" w:rsidRPr="0017591B" w:rsidRDefault="0014685E" w:rsidP="00B536AF">
            <w:pPr>
              <w:rPr>
                <w:sz w:val="18"/>
                <w:szCs w:val="18"/>
              </w:rPr>
            </w:pPr>
            <w:r w:rsidRPr="0017591B">
              <w:rPr>
                <w:sz w:val="18"/>
                <w:szCs w:val="18"/>
              </w:rPr>
              <w:t>For regular premium investments we charge 50 % of 1</w:t>
            </w:r>
            <w:r w:rsidRPr="0017591B">
              <w:rPr>
                <w:sz w:val="18"/>
                <w:szCs w:val="18"/>
                <w:vertAlign w:val="superscript"/>
              </w:rPr>
              <w:t>st</w:t>
            </w:r>
            <w:r w:rsidRPr="0017591B">
              <w:rPr>
                <w:sz w:val="18"/>
                <w:szCs w:val="18"/>
              </w:rPr>
              <w:t xml:space="preserve"> years regular premiums, </w:t>
            </w:r>
          </w:p>
          <w:p w14:paraId="534620EC" w14:textId="77777777" w:rsidR="0014685E" w:rsidRPr="0017591B" w:rsidRDefault="0014685E" w:rsidP="00B536AF">
            <w:pPr>
              <w:rPr>
                <w:sz w:val="18"/>
                <w:szCs w:val="18"/>
              </w:rPr>
            </w:pPr>
          </w:p>
        </w:tc>
        <w:tc>
          <w:tcPr>
            <w:tcW w:w="1114" w:type="pct"/>
          </w:tcPr>
          <w:p w14:paraId="4469E2AA" w14:textId="77777777" w:rsidR="0014685E" w:rsidRPr="0017591B" w:rsidRDefault="0014685E" w:rsidP="00B536AF">
            <w:pPr>
              <w:rPr>
                <w:sz w:val="18"/>
                <w:szCs w:val="18"/>
              </w:rPr>
            </w:pPr>
            <w:r w:rsidRPr="0017591B">
              <w:rPr>
                <w:sz w:val="18"/>
                <w:szCs w:val="18"/>
              </w:rPr>
              <w:t>For investments up to £16,667 the fee will be £500 the minimum.</w:t>
            </w:r>
          </w:p>
          <w:p w14:paraId="2D2960EF" w14:textId="77777777" w:rsidR="0014685E" w:rsidRPr="0017591B" w:rsidRDefault="0014685E" w:rsidP="00B536AF">
            <w:pPr>
              <w:rPr>
                <w:sz w:val="18"/>
                <w:szCs w:val="18"/>
              </w:rPr>
            </w:pPr>
            <w:r w:rsidRPr="0017591B">
              <w:rPr>
                <w:sz w:val="18"/>
                <w:szCs w:val="18"/>
              </w:rPr>
              <w:t>For investments of £100,000 charged @ 3% = £3,000 initial fee.</w:t>
            </w:r>
          </w:p>
          <w:p w14:paraId="27788E1D" w14:textId="77777777" w:rsidR="0014685E" w:rsidRPr="0017591B" w:rsidRDefault="0014685E" w:rsidP="00B536AF">
            <w:pPr>
              <w:rPr>
                <w:sz w:val="18"/>
                <w:szCs w:val="18"/>
              </w:rPr>
            </w:pPr>
          </w:p>
          <w:p w14:paraId="56F0A77B" w14:textId="77777777" w:rsidR="0014685E" w:rsidRPr="0017591B" w:rsidRDefault="0014685E" w:rsidP="00B536AF">
            <w:pPr>
              <w:rPr>
                <w:sz w:val="18"/>
                <w:szCs w:val="18"/>
              </w:rPr>
            </w:pPr>
            <w:r w:rsidRPr="0017591B">
              <w:rPr>
                <w:sz w:val="18"/>
                <w:szCs w:val="18"/>
              </w:rPr>
              <w:t xml:space="preserve">E.g. £100 per month contribution x 12 months = £1,200 </w:t>
            </w:r>
            <w:proofErr w:type="gramStart"/>
            <w:r w:rsidRPr="0017591B">
              <w:rPr>
                <w:sz w:val="18"/>
                <w:szCs w:val="18"/>
              </w:rPr>
              <w:t>x  agreed</w:t>
            </w:r>
            <w:proofErr w:type="gramEnd"/>
            <w:r w:rsidRPr="0017591B">
              <w:rPr>
                <w:sz w:val="18"/>
                <w:szCs w:val="18"/>
              </w:rPr>
              <w:t xml:space="preserve"> fee of 50% = £600 </w:t>
            </w:r>
          </w:p>
          <w:p w14:paraId="6955F552" w14:textId="77777777" w:rsidR="0014685E" w:rsidRPr="0017591B" w:rsidRDefault="0014685E" w:rsidP="00B536AF">
            <w:pPr>
              <w:rPr>
                <w:sz w:val="18"/>
                <w:szCs w:val="18"/>
              </w:rPr>
            </w:pPr>
          </w:p>
        </w:tc>
      </w:tr>
      <w:tr w:rsidR="0014685E" w:rsidRPr="003E2A88" w14:paraId="174F39F4" w14:textId="77777777" w:rsidTr="00B536AF">
        <w:trPr>
          <w:trHeight w:val="180"/>
          <w:tblCellSpacing w:w="20" w:type="dxa"/>
        </w:trPr>
        <w:tc>
          <w:tcPr>
            <w:tcW w:w="2291" w:type="pct"/>
            <w:shd w:val="clear" w:color="auto" w:fill="C0C0C0"/>
          </w:tcPr>
          <w:p w14:paraId="24AE9C76" w14:textId="77777777" w:rsidR="0014685E" w:rsidRPr="005A003B" w:rsidRDefault="0014685E" w:rsidP="00B536AF">
            <w:pPr>
              <w:rPr>
                <w:sz w:val="20"/>
                <w:szCs w:val="20"/>
              </w:rPr>
            </w:pPr>
            <w:r w:rsidRPr="005A003B">
              <w:rPr>
                <w:sz w:val="20"/>
                <w:szCs w:val="20"/>
              </w:rPr>
              <w:lastRenderedPageBreak/>
              <w:t>Ongoing review service to monitor your policies and products to make sure that they continue to meet your requirements and needs.</w:t>
            </w:r>
          </w:p>
        </w:tc>
        <w:tc>
          <w:tcPr>
            <w:tcW w:w="2637" w:type="pct"/>
            <w:gridSpan w:val="2"/>
          </w:tcPr>
          <w:p w14:paraId="59B53215" w14:textId="77777777" w:rsidR="0014685E" w:rsidRPr="005A003B" w:rsidRDefault="0014685E" w:rsidP="00B536AF">
            <w:pPr>
              <w:rPr>
                <w:sz w:val="20"/>
                <w:szCs w:val="20"/>
              </w:rPr>
            </w:pPr>
            <w:r w:rsidRPr="005A003B">
              <w:rPr>
                <w:sz w:val="20"/>
                <w:szCs w:val="20"/>
              </w:rPr>
              <w:t xml:space="preserve">Engaging us to provide you with an ongoing service is OPTIONAL.  If you wish to receive an ongoing </w:t>
            </w:r>
            <w:proofErr w:type="gramStart"/>
            <w:r w:rsidRPr="005A003B">
              <w:rPr>
                <w:sz w:val="20"/>
                <w:szCs w:val="20"/>
              </w:rPr>
              <w:t>service</w:t>
            </w:r>
            <w:proofErr w:type="gramEnd"/>
            <w:r w:rsidRPr="005A003B">
              <w:rPr>
                <w:sz w:val="20"/>
                <w:szCs w:val="20"/>
              </w:rPr>
              <w:t xml:space="preserve"> there will be an additional charge.  Please see the “Payment for ongoing services” section of this document for more details and before </w:t>
            </w:r>
            <w:proofErr w:type="gramStart"/>
            <w:r w:rsidRPr="005A003B">
              <w:rPr>
                <w:sz w:val="20"/>
                <w:szCs w:val="20"/>
              </w:rPr>
              <w:t>making a decision</w:t>
            </w:r>
            <w:proofErr w:type="gramEnd"/>
            <w:r w:rsidRPr="005A003B">
              <w:rPr>
                <w:sz w:val="20"/>
                <w:szCs w:val="20"/>
              </w:rPr>
              <w:t>.</w:t>
            </w:r>
          </w:p>
        </w:tc>
      </w:tr>
    </w:tbl>
    <w:p w14:paraId="556F15D0" w14:textId="77777777" w:rsidR="0068332F" w:rsidRPr="003E2A88" w:rsidRDefault="00BD1E50" w:rsidP="0068332F">
      <w:pPr>
        <w:pStyle w:val="NoSpacing"/>
        <w:ind w:left="426"/>
        <w:jc w:val="both"/>
        <w:rPr>
          <w:sz w:val="20"/>
          <w:szCs w:val="20"/>
        </w:rPr>
      </w:pPr>
      <w:r w:rsidRPr="003E2A88">
        <w:rPr>
          <w:sz w:val="20"/>
          <w:szCs w:val="20"/>
        </w:rPr>
        <w:t xml:space="preserve">These fees are indicative only and in any event are subject to review annually on </w:t>
      </w:r>
      <w:r w:rsidR="003802C7">
        <w:rPr>
          <w:sz w:val="20"/>
          <w:szCs w:val="20"/>
        </w:rPr>
        <w:t>1</w:t>
      </w:r>
      <w:r w:rsidR="003802C7" w:rsidRPr="003802C7">
        <w:rPr>
          <w:sz w:val="20"/>
          <w:szCs w:val="20"/>
          <w:vertAlign w:val="superscript"/>
        </w:rPr>
        <w:t>st</w:t>
      </w:r>
      <w:r w:rsidR="003802C7">
        <w:rPr>
          <w:sz w:val="20"/>
          <w:szCs w:val="20"/>
        </w:rPr>
        <w:t xml:space="preserve"> January each year</w:t>
      </w:r>
      <w:r w:rsidRPr="003E2A88">
        <w:rPr>
          <w:sz w:val="20"/>
          <w:szCs w:val="20"/>
        </w:rPr>
        <w:t xml:space="preserve">. In cases that we deem to be complex in nature, our fees may be higher than our </w:t>
      </w:r>
      <w:r w:rsidR="00321BBA" w:rsidRPr="003E2A88">
        <w:rPr>
          <w:sz w:val="20"/>
          <w:szCs w:val="20"/>
        </w:rPr>
        <w:t>stated</w:t>
      </w:r>
      <w:r w:rsidRPr="003E2A88">
        <w:rPr>
          <w:sz w:val="20"/>
          <w:szCs w:val="20"/>
        </w:rPr>
        <w:t xml:space="preserve"> rates. </w:t>
      </w:r>
      <w:proofErr w:type="gramStart"/>
      <w:r w:rsidRPr="003E2A88">
        <w:rPr>
          <w:sz w:val="20"/>
          <w:szCs w:val="20"/>
        </w:rPr>
        <w:t>However</w:t>
      </w:r>
      <w:proofErr w:type="gramEnd"/>
      <w:r w:rsidRPr="003E2A88">
        <w:rPr>
          <w:sz w:val="20"/>
          <w:szCs w:val="20"/>
        </w:rPr>
        <w:t xml:space="preserve"> we will always provide you with a breakdown of our estimated fee and agree this with you prior to undertaking any work. </w:t>
      </w:r>
    </w:p>
    <w:p w14:paraId="21A4B40A" w14:textId="77777777" w:rsidR="0068332F" w:rsidRPr="003E2A88" w:rsidRDefault="0068332F" w:rsidP="002209D5">
      <w:pPr>
        <w:pStyle w:val="NoSpacing"/>
        <w:ind w:left="426"/>
        <w:jc w:val="both"/>
        <w:rPr>
          <w:sz w:val="20"/>
          <w:szCs w:val="20"/>
        </w:rPr>
      </w:pPr>
    </w:p>
    <w:p w14:paraId="469BB78D" w14:textId="77777777" w:rsidR="002209D5" w:rsidRPr="003E2A88" w:rsidRDefault="002E2F8B" w:rsidP="002209D5">
      <w:pPr>
        <w:pStyle w:val="NoSpacing"/>
        <w:ind w:left="426"/>
        <w:jc w:val="both"/>
        <w:rPr>
          <w:sz w:val="20"/>
          <w:szCs w:val="20"/>
        </w:rPr>
      </w:pPr>
      <w:r w:rsidRPr="002E2F8B">
        <w:rPr>
          <w:b/>
          <w:sz w:val="20"/>
          <w:szCs w:val="20"/>
        </w:rPr>
        <w:t>13.1</w:t>
      </w:r>
      <w:r>
        <w:rPr>
          <w:sz w:val="20"/>
          <w:szCs w:val="20"/>
        </w:rPr>
        <w:t xml:space="preserve"> </w:t>
      </w:r>
      <w:r w:rsidR="002209D5" w:rsidRPr="003E2A88">
        <w:rPr>
          <w:sz w:val="20"/>
          <w:szCs w:val="20"/>
        </w:rPr>
        <w:t>O</w:t>
      </w:r>
      <w:r w:rsidR="00321BBA" w:rsidRPr="003E2A88">
        <w:rPr>
          <w:sz w:val="20"/>
          <w:szCs w:val="20"/>
        </w:rPr>
        <w:t>ur</w:t>
      </w:r>
      <w:r w:rsidR="002209D5" w:rsidRPr="003E2A88">
        <w:rPr>
          <w:sz w:val="20"/>
          <w:szCs w:val="20"/>
        </w:rPr>
        <w:t xml:space="preserve"> fees as a percentage of the funds invested are:</w:t>
      </w: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2280"/>
        <w:gridCol w:w="1580"/>
      </w:tblGrid>
      <w:tr w:rsidR="002209D5" w:rsidRPr="003E2A88" w14:paraId="356CB6F2" w14:textId="77777777" w:rsidTr="002209D5">
        <w:trPr>
          <w:tblCellSpacing w:w="20" w:type="dxa"/>
        </w:trPr>
        <w:tc>
          <w:tcPr>
            <w:tcW w:w="2220" w:type="dxa"/>
            <w:shd w:val="clear" w:color="auto" w:fill="auto"/>
          </w:tcPr>
          <w:p w14:paraId="5EDD86D8" w14:textId="77777777" w:rsidR="002209D5" w:rsidRPr="003E2A88" w:rsidRDefault="002209D5" w:rsidP="002209D5">
            <w:pPr>
              <w:rPr>
                <w:sz w:val="20"/>
                <w:szCs w:val="20"/>
              </w:rPr>
            </w:pPr>
            <w:r w:rsidRPr="003E2A88">
              <w:rPr>
                <w:sz w:val="20"/>
                <w:szCs w:val="20"/>
              </w:rPr>
              <w:t>Amount Invested</w:t>
            </w:r>
          </w:p>
        </w:tc>
        <w:tc>
          <w:tcPr>
            <w:tcW w:w="1520" w:type="dxa"/>
            <w:shd w:val="clear" w:color="auto" w:fill="auto"/>
          </w:tcPr>
          <w:p w14:paraId="738AF883" w14:textId="77777777" w:rsidR="002209D5" w:rsidRPr="003E2A88" w:rsidRDefault="002209D5" w:rsidP="002209D5">
            <w:pPr>
              <w:rPr>
                <w:sz w:val="20"/>
                <w:szCs w:val="20"/>
              </w:rPr>
            </w:pPr>
            <w:r w:rsidRPr="003E2A88">
              <w:rPr>
                <w:sz w:val="20"/>
                <w:szCs w:val="20"/>
              </w:rPr>
              <w:t>% Fee</w:t>
            </w:r>
          </w:p>
        </w:tc>
      </w:tr>
      <w:tr w:rsidR="002209D5" w:rsidRPr="003E2A88" w14:paraId="69B6F6C0" w14:textId="77777777" w:rsidTr="002209D5">
        <w:trPr>
          <w:tblCellSpacing w:w="20" w:type="dxa"/>
        </w:trPr>
        <w:tc>
          <w:tcPr>
            <w:tcW w:w="2220" w:type="dxa"/>
            <w:shd w:val="clear" w:color="auto" w:fill="auto"/>
          </w:tcPr>
          <w:p w14:paraId="26B33769" w14:textId="77777777" w:rsidR="002209D5" w:rsidRPr="003E2A88" w:rsidRDefault="002209D5" w:rsidP="002209D5">
            <w:pPr>
              <w:rPr>
                <w:sz w:val="20"/>
                <w:szCs w:val="20"/>
              </w:rPr>
            </w:pPr>
            <w:r w:rsidRPr="003E2A88">
              <w:rPr>
                <w:sz w:val="20"/>
                <w:szCs w:val="20"/>
              </w:rPr>
              <w:t>Up to £10,000</w:t>
            </w:r>
          </w:p>
        </w:tc>
        <w:tc>
          <w:tcPr>
            <w:tcW w:w="1520" w:type="dxa"/>
            <w:shd w:val="clear" w:color="auto" w:fill="auto"/>
          </w:tcPr>
          <w:p w14:paraId="44617449" w14:textId="77777777" w:rsidR="002209D5" w:rsidRPr="005A003B" w:rsidRDefault="00DB1221" w:rsidP="002209D5">
            <w:pPr>
              <w:rPr>
                <w:sz w:val="20"/>
                <w:szCs w:val="20"/>
              </w:rPr>
            </w:pPr>
            <w:r w:rsidRPr="005A003B">
              <w:rPr>
                <w:sz w:val="20"/>
                <w:szCs w:val="20"/>
              </w:rPr>
              <w:t>3</w:t>
            </w:r>
          </w:p>
        </w:tc>
      </w:tr>
      <w:tr w:rsidR="002209D5" w:rsidRPr="003E2A88" w14:paraId="082EDA1C" w14:textId="77777777" w:rsidTr="002209D5">
        <w:trPr>
          <w:tblCellSpacing w:w="20" w:type="dxa"/>
        </w:trPr>
        <w:tc>
          <w:tcPr>
            <w:tcW w:w="2220" w:type="dxa"/>
            <w:shd w:val="clear" w:color="auto" w:fill="auto"/>
          </w:tcPr>
          <w:p w14:paraId="2B25029C" w14:textId="77777777" w:rsidR="002209D5" w:rsidRPr="003E2A88" w:rsidRDefault="002209D5" w:rsidP="000A1296">
            <w:pPr>
              <w:rPr>
                <w:sz w:val="20"/>
                <w:szCs w:val="20"/>
              </w:rPr>
            </w:pPr>
            <w:r w:rsidRPr="003E2A88">
              <w:rPr>
                <w:sz w:val="20"/>
                <w:szCs w:val="20"/>
              </w:rPr>
              <w:t>£10,00</w:t>
            </w:r>
            <w:r w:rsidR="000A1296" w:rsidRPr="003E2A88">
              <w:rPr>
                <w:sz w:val="20"/>
                <w:szCs w:val="20"/>
              </w:rPr>
              <w:t>1</w:t>
            </w:r>
            <w:r w:rsidRPr="003E2A88">
              <w:rPr>
                <w:sz w:val="20"/>
                <w:szCs w:val="20"/>
              </w:rPr>
              <w:t>-£30,000</w:t>
            </w:r>
          </w:p>
        </w:tc>
        <w:tc>
          <w:tcPr>
            <w:tcW w:w="1520" w:type="dxa"/>
            <w:shd w:val="clear" w:color="auto" w:fill="auto"/>
          </w:tcPr>
          <w:p w14:paraId="45E1F2DD" w14:textId="77777777" w:rsidR="002209D5" w:rsidRPr="005A003B" w:rsidRDefault="00DB1221" w:rsidP="002209D5">
            <w:pPr>
              <w:rPr>
                <w:sz w:val="20"/>
                <w:szCs w:val="20"/>
              </w:rPr>
            </w:pPr>
            <w:r w:rsidRPr="005A003B">
              <w:rPr>
                <w:sz w:val="20"/>
                <w:szCs w:val="20"/>
              </w:rPr>
              <w:t>3</w:t>
            </w:r>
          </w:p>
        </w:tc>
      </w:tr>
      <w:tr w:rsidR="002209D5" w:rsidRPr="003E2A88" w14:paraId="1F3B2088" w14:textId="77777777" w:rsidTr="002209D5">
        <w:trPr>
          <w:tblCellSpacing w:w="20" w:type="dxa"/>
        </w:trPr>
        <w:tc>
          <w:tcPr>
            <w:tcW w:w="2220" w:type="dxa"/>
            <w:shd w:val="clear" w:color="auto" w:fill="auto"/>
          </w:tcPr>
          <w:p w14:paraId="08722523" w14:textId="77777777" w:rsidR="002209D5" w:rsidRPr="003E2A88" w:rsidRDefault="002209D5" w:rsidP="002209D5">
            <w:pPr>
              <w:rPr>
                <w:sz w:val="20"/>
                <w:szCs w:val="20"/>
              </w:rPr>
            </w:pPr>
            <w:r w:rsidRPr="003E2A88">
              <w:rPr>
                <w:sz w:val="20"/>
                <w:szCs w:val="20"/>
              </w:rPr>
              <w:t>£30,001-£100,000</w:t>
            </w:r>
          </w:p>
        </w:tc>
        <w:tc>
          <w:tcPr>
            <w:tcW w:w="1520" w:type="dxa"/>
            <w:shd w:val="clear" w:color="auto" w:fill="auto"/>
          </w:tcPr>
          <w:p w14:paraId="1E0775B3" w14:textId="77777777" w:rsidR="002209D5" w:rsidRPr="005A003B" w:rsidRDefault="00DB1221" w:rsidP="002209D5">
            <w:pPr>
              <w:rPr>
                <w:sz w:val="20"/>
                <w:szCs w:val="20"/>
              </w:rPr>
            </w:pPr>
            <w:r w:rsidRPr="005A003B">
              <w:rPr>
                <w:sz w:val="20"/>
                <w:szCs w:val="20"/>
              </w:rPr>
              <w:t>3</w:t>
            </w:r>
          </w:p>
        </w:tc>
      </w:tr>
      <w:tr w:rsidR="002209D5" w:rsidRPr="003E2A88" w14:paraId="1914CCD9" w14:textId="77777777" w:rsidTr="002209D5">
        <w:trPr>
          <w:tblCellSpacing w:w="20" w:type="dxa"/>
        </w:trPr>
        <w:tc>
          <w:tcPr>
            <w:tcW w:w="2220" w:type="dxa"/>
            <w:shd w:val="clear" w:color="auto" w:fill="auto"/>
          </w:tcPr>
          <w:p w14:paraId="3A5BC657" w14:textId="77777777" w:rsidR="002209D5" w:rsidRPr="003E2A88" w:rsidRDefault="002209D5" w:rsidP="002209D5">
            <w:pPr>
              <w:rPr>
                <w:sz w:val="20"/>
                <w:szCs w:val="20"/>
              </w:rPr>
            </w:pPr>
            <w:r w:rsidRPr="003E2A88">
              <w:rPr>
                <w:sz w:val="20"/>
                <w:szCs w:val="20"/>
              </w:rPr>
              <w:t>Above £100,000</w:t>
            </w:r>
          </w:p>
        </w:tc>
        <w:tc>
          <w:tcPr>
            <w:tcW w:w="1520" w:type="dxa"/>
            <w:shd w:val="clear" w:color="auto" w:fill="auto"/>
          </w:tcPr>
          <w:p w14:paraId="6DD4D5A3" w14:textId="77777777" w:rsidR="002209D5" w:rsidRPr="005A003B" w:rsidRDefault="00DB1221" w:rsidP="002209D5">
            <w:pPr>
              <w:rPr>
                <w:sz w:val="20"/>
                <w:szCs w:val="20"/>
              </w:rPr>
            </w:pPr>
            <w:r w:rsidRPr="005A003B">
              <w:rPr>
                <w:sz w:val="20"/>
                <w:szCs w:val="20"/>
              </w:rPr>
              <w:t>3</w:t>
            </w:r>
          </w:p>
        </w:tc>
      </w:tr>
    </w:tbl>
    <w:p w14:paraId="4E035368" w14:textId="77777777" w:rsidR="002209D5" w:rsidRPr="003E2A88" w:rsidRDefault="00FF34B7" w:rsidP="002209D5">
      <w:pPr>
        <w:pStyle w:val="NoSpacing"/>
        <w:ind w:left="426"/>
        <w:jc w:val="both"/>
        <w:rPr>
          <w:sz w:val="20"/>
          <w:szCs w:val="20"/>
        </w:rPr>
      </w:pPr>
      <w:r w:rsidRPr="003E2A88">
        <w:rPr>
          <w:sz w:val="20"/>
          <w:szCs w:val="20"/>
        </w:rPr>
        <w:t>For example: A £100,000 investment would cost £</w:t>
      </w:r>
      <w:r w:rsidR="003542B3">
        <w:rPr>
          <w:sz w:val="20"/>
          <w:szCs w:val="20"/>
        </w:rPr>
        <w:t>3,000</w:t>
      </w:r>
      <w:r w:rsidRPr="003E2A88">
        <w:rPr>
          <w:sz w:val="20"/>
          <w:szCs w:val="20"/>
        </w:rPr>
        <w:t>.</w:t>
      </w:r>
    </w:p>
    <w:p w14:paraId="70A3ADEC" w14:textId="77777777" w:rsidR="00FF34B7" w:rsidRPr="003E2A88" w:rsidRDefault="00FF34B7" w:rsidP="002209D5">
      <w:pPr>
        <w:pStyle w:val="NoSpacing"/>
        <w:ind w:left="426"/>
        <w:jc w:val="both"/>
        <w:rPr>
          <w:sz w:val="20"/>
          <w:szCs w:val="20"/>
        </w:rPr>
      </w:pPr>
    </w:p>
    <w:p w14:paraId="52541B36" w14:textId="77777777" w:rsidR="002209D5" w:rsidRPr="003E2A88" w:rsidRDefault="00CE0B5A" w:rsidP="002209D5">
      <w:pPr>
        <w:pStyle w:val="CommentText"/>
        <w:ind w:left="426"/>
      </w:pPr>
      <w:r w:rsidRPr="003E2A88">
        <w:t xml:space="preserve">You may wish to set a fixed amount of fees that cannot be exceeded without further reference to you, in which case please speak with your Adviser. </w:t>
      </w:r>
      <w:r w:rsidR="002209D5" w:rsidRPr="003E2A88">
        <w:t>Where charging a fixed fee we will provide you with a fee agreement showing the actual fee that will be payable for the</w:t>
      </w:r>
      <w:r w:rsidR="000A1296" w:rsidRPr="003E2A88">
        <w:t xml:space="preserve"> agreed service being provided.  Where charging an hourly rate w</w:t>
      </w:r>
      <w:r w:rsidR="002209D5" w:rsidRPr="003E2A88">
        <w:t>e will provide a letter of engagement to indicate how much we might charge in total.</w:t>
      </w:r>
      <w:r w:rsidR="00BD1E50" w:rsidRPr="003E2A88">
        <w:t xml:space="preserve"> </w:t>
      </w:r>
    </w:p>
    <w:p w14:paraId="7FA4D6C8" w14:textId="77777777" w:rsidR="002209D5" w:rsidRPr="003E2A88" w:rsidRDefault="002209D5" w:rsidP="002209D5">
      <w:pPr>
        <w:pStyle w:val="NoSpacing"/>
        <w:ind w:left="426"/>
        <w:jc w:val="both"/>
        <w:rPr>
          <w:sz w:val="20"/>
          <w:szCs w:val="20"/>
          <w:highlight w:val="yellow"/>
        </w:rPr>
      </w:pPr>
    </w:p>
    <w:p w14:paraId="71D0B3A2" w14:textId="77777777" w:rsidR="00505BAD" w:rsidRPr="003E2A88" w:rsidRDefault="002D4458" w:rsidP="002209D5">
      <w:pPr>
        <w:pStyle w:val="NoSpacing"/>
        <w:ind w:left="426"/>
        <w:jc w:val="both"/>
        <w:rPr>
          <w:b/>
          <w:sz w:val="20"/>
          <w:szCs w:val="20"/>
        </w:rPr>
      </w:pPr>
      <w:r w:rsidRPr="003E2A88">
        <w:rPr>
          <w:b/>
          <w:sz w:val="20"/>
          <w:szCs w:val="20"/>
        </w:rPr>
        <w:t>You’re</w:t>
      </w:r>
      <w:r w:rsidR="00505BAD" w:rsidRPr="003E2A88">
        <w:rPr>
          <w:b/>
          <w:sz w:val="20"/>
          <w:szCs w:val="20"/>
        </w:rPr>
        <w:t xml:space="preserve"> Payment Options</w:t>
      </w:r>
    </w:p>
    <w:p w14:paraId="6E884D27" w14:textId="77777777" w:rsidR="00505BAD" w:rsidRPr="003E2A88" w:rsidRDefault="00505BAD" w:rsidP="002209D5">
      <w:pPr>
        <w:pStyle w:val="NoSpacing"/>
        <w:ind w:left="426"/>
        <w:jc w:val="both"/>
        <w:rPr>
          <w:b/>
          <w:sz w:val="20"/>
          <w:szCs w:val="20"/>
        </w:rPr>
      </w:pPr>
      <w:r w:rsidRPr="003E2A88">
        <w:rPr>
          <w:b/>
          <w:sz w:val="20"/>
          <w:szCs w:val="20"/>
        </w:rPr>
        <w:t>Settling your adviser charge through a single payment</w:t>
      </w:r>
    </w:p>
    <w:p w14:paraId="7E04C262" w14:textId="77777777" w:rsidR="00505BAD" w:rsidRDefault="002209D5" w:rsidP="002209D5">
      <w:pPr>
        <w:pStyle w:val="NoSpacing"/>
        <w:ind w:left="426"/>
        <w:jc w:val="both"/>
        <w:rPr>
          <w:sz w:val="20"/>
          <w:szCs w:val="20"/>
          <w:lang w:val="en-GB"/>
        </w:rPr>
      </w:pPr>
      <w:r w:rsidRPr="005A003B">
        <w:rPr>
          <w:sz w:val="20"/>
          <w:szCs w:val="20"/>
          <w:lang w:val="en-GB"/>
        </w:rPr>
        <w:t xml:space="preserve">You will be required to settle the payment of </w:t>
      </w:r>
      <w:r w:rsidR="00CE0B5A" w:rsidRPr="005A003B">
        <w:rPr>
          <w:sz w:val="20"/>
          <w:szCs w:val="20"/>
          <w:lang w:val="en-GB"/>
        </w:rPr>
        <w:t>our fees</w:t>
      </w:r>
      <w:r w:rsidRPr="005A003B">
        <w:rPr>
          <w:sz w:val="20"/>
          <w:szCs w:val="20"/>
          <w:lang w:val="en-GB"/>
        </w:rPr>
        <w:t xml:space="preserve"> on completion of our work</w:t>
      </w:r>
      <w:r w:rsidR="00A30E3E" w:rsidRPr="005A003B">
        <w:rPr>
          <w:sz w:val="20"/>
          <w:szCs w:val="20"/>
          <w:lang w:val="en-GB"/>
        </w:rPr>
        <w:t xml:space="preserve"> payable by yourself or the investment/pension. </w:t>
      </w:r>
      <w:r w:rsidRPr="005A003B">
        <w:rPr>
          <w:sz w:val="20"/>
          <w:szCs w:val="20"/>
          <w:lang w:val="en-GB"/>
        </w:rPr>
        <w:t>We accept cheques</w:t>
      </w:r>
      <w:r w:rsidR="002D4458" w:rsidRPr="005A003B">
        <w:rPr>
          <w:sz w:val="20"/>
          <w:szCs w:val="20"/>
          <w:lang w:val="en-GB"/>
        </w:rPr>
        <w:t xml:space="preserve"> only payable to Alpha IFP Ltd</w:t>
      </w:r>
      <w:r w:rsidRPr="003E2A88">
        <w:rPr>
          <w:sz w:val="20"/>
          <w:szCs w:val="20"/>
          <w:lang w:val="en-GB"/>
        </w:rPr>
        <w:t xml:space="preserve">. We do not accept payment by cash. </w:t>
      </w:r>
    </w:p>
    <w:p w14:paraId="17A21520" w14:textId="77777777" w:rsidR="00A30E3E" w:rsidRPr="003E2A88" w:rsidRDefault="00A30E3E" w:rsidP="002209D5">
      <w:pPr>
        <w:pStyle w:val="NoSpacing"/>
        <w:ind w:left="426"/>
        <w:jc w:val="both"/>
        <w:rPr>
          <w:sz w:val="20"/>
          <w:szCs w:val="20"/>
          <w:lang w:val="en-GB"/>
        </w:rPr>
      </w:pPr>
    </w:p>
    <w:p w14:paraId="40113947" w14:textId="77777777" w:rsidR="00505BAD" w:rsidRPr="003E2A88" w:rsidRDefault="00505BAD" w:rsidP="002209D5">
      <w:pPr>
        <w:pStyle w:val="NoSpacing"/>
        <w:ind w:left="426"/>
        <w:jc w:val="both"/>
        <w:rPr>
          <w:b/>
          <w:sz w:val="20"/>
          <w:szCs w:val="20"/>
          <w:lang w:val="en-GB"/>
        </w:rPr>
      </w:pPr>
      <w:r w:rsidRPr="003E2A88">
        <w:rPr>
          <w:b/>
          <w:sz w:val="20"/>
          <w:szCs w:val="20"/>
          <w:lang w:val="en-GB"/>
        </w:rPr>
        <w:t>Settling your adviser charge by instalments</w:t>
      </w:r>
    </w:p>
    <w:p w14:paraId="6FCF2BA9" w14:textId="77777777" w:rsidR="00505BAD" w:rsidRPr="003E2A88" w:rsidRDefault="00505BAD" w:rsidP="002209D5">
      <w:pPr>
        <w:pStyle w:val="NoSpacing"/>
        <w:ind w:left="426"/>
        <w:jc w:val="both"/>
        <w:rPr>
          <w:b/>
          <w:sz w:val="20"/>
          <w:szCs w:val="20"/>
          <w:lang w:val="en-GB"/>
        </w:rPr>
      </w:pPr>
      <w:r w:rsidRPr="003E2A88">
        <w:rPr>
          <w:b/>
          <w:sz w:val="20"/>
          <w:szCs w:val="20"/>
          <w:lang w:val="en-GB"/>
        </w:rPr>
        <w:t>Paying by instalments through your recommended product</w:t>
      </w:r>
    </w:p>
    <w:p w14:paraId="79CAEE8C" w14:textId="77777777" w:rsidR="00505BAD" w:rsidRDefault="00505BAD" w:rsidP="002209D5">
      <w:pPr>
        <w:pStyle w:val="NoSpacing"/>
        <w:ind w:left="426"/>
        <w:jc w:val="both"/>
        <w:rPr>
          <w:sz w:val="20"/>
          <w:szCs w:val="20"/>
          <w:lang w:val="en-GB"/>
        </w:rPr>
      </w:pPr>
      <w:r w:rsidRPr="003E2A88">
        <w:rPr>
          <w:sz w:val="20"/>
          <w:szCs w:val="20"/>
          <w:lang w:val="en-GB"/>
        </w:rPr>
        <w:t>If you buy a financial product, you can choose to have your adviser charge deducted from the product through instalments.  Although you pay nothing to us up front, that does not mean that our service is free.  You still pay us indirectly through deductions from the amount you pay into your product</w:t>
      </w:r>
      <w:r w:rsidR="007607E8" w:rsidRPr="003E2A88">
        <w:rPr>
          <w:sz w:val="20"/>
          <w:szCs w:val="20"/>
          <w:lang w:val="en-GB"/>
        </w:rPr>
        <w:t>.  These deductions will pay towards settling the adviser charge.  These deductions could reduce the amount left for investment.</w:t>
      </w:r>
    </w:p>
    <w:p w14:paraId="792E704F" w14:textId="77777777" w:rsidR="00154692" w:rsidRDefault="00154692" w:rsidP="002209D5">
      <w:pPr>
        <w:pStyle w:val="NoSpacing"/>
        <w:ind w:left="426"/>
        <w:jc w:val="both"/>
        <w:rPr>
          <w:sz w:val="20"/>
          <w:szCs w:val="20"/>
          <w:lang w:val="en-GB"/>
        </w:rPr>
      </w:pPr>
    </w:p>
    <w:p w14:paraId="059785DB" w14:textId="77777777" w:rsidR="00154692" w:rsidRPr="00BF0723" w:rsidRDefault="00154692" w:rsidP="00154692">
      <w:pPr>
        <w:pStyle w:val="PlainText"/>
        <w:rPr>
          <w:rFonts w:ascii="Times New Roman" w:hAnsi="Times New Roman" w:cs="Times New Roman"/>
          <w:b/>
        </w:rPr>
      </w:pPr>
      <w:r w:rsidRPr="00BF0723">
        <w:rPr>
          <w:rFonts w:ascii="Times New Roman" w:hAnsi="Times New Roman" w:cs="Times New Roman"/>
          <w:b/>
        </w:rPr>
        <w:t xml:space="preserve">Settling your adviser charge by instalments </w:t>
      </w:r>
    </w:p>
    <w:p w14:paraId="20F6DF7A" w14:textId="77777777" w:rsidR="00154692" w:rsidRPr="00BF0723" w:rsidRDefault="00154692" w:rsidP="00154692">
      <w:pPr>
        <w:pStyle w:val="PlainText"/>
        <w:ind w:left="360"/>
        <w:rPr>
          <w:rFonts w:ascii="Times New Roman" w:hAnsi="Times New Roman" w:cs="Times New Roman"/>
        </w:rPr>
      </w:pPr>
      <w:r w:rsidRPr="00BF0723">
        <w:rPr>
          <w:rFonts w:ascii="Times New Roman" w:hAnsi="Times New Roman" w:cs="Times New Roman"/>
        </w:rPr>
        <w:t xml:space="preserve">In the case of regular premium products, you may have the option of paying our adviser charge over an agreed </w:t>
      </w:r>
      <w:proofErr w:type="gramStart"/>
      <w:r w:rsidRPr="00BF0723">
        <w:rPr>
          <w:rFonts w:ascii="Times New Roman" w:hAnsi="Times New Roman" w:cs="Times New Roman"/>
        </w:rPr>
        <w:t>period of time</w:t>
      </w:r>
      <w:proofErr w:type="gramEnd"/>
      <w:r w:rsidRPr="00BF0723">
        <w:rPr>
          <w:rFonts w:ascii="Times New Roman" w:hAnsi="Times New Roman" w:cs="Times New Roman"/>
        </w:rPr>
        <w:t xml:space="preserve"> but within 12 months of our advice.  We will agree with you the amount and timescale of payment that is best for you.  The instalments only cover the adviser </w:t>
      </w:r>
      <w:proofErr w:type="gramStart"/>
      <w:r w:rsidRPr="00BF0723">
        <w:rPr>
          <w:rFonts w:ascii="Times New Roman" w:hAnsi="Times New Roman" w:cs="Times New Roman"/>
        </w:rPr>
        <w:t>charge, and</w:t>
      </w:r>
      <w:proofErr w:type="gramEnd"/>
      <w:r w:rsidRPr="00BF0723">
        <w:rPr>
          <w:rFonts w:ascii="Times New Roman" w:hAnsi="Times New Roman" w:cs="Times New Roman"/>
        </w:rPr>
        <w:t xml:space="preserve"> will not cover the cost of any ongoing service, which will be agreed with you separately.</w:t>
      </w:r>
    </w:p>
    <w:p w14:paraId="39E818A6" w14:textId="77777777" w:rsidR="00154692" w:rsidRPr="00BF0723" w:rsidRDefault="00154692" w:rsidP="00154692">
      <w:pPr>
        <w:pStyle w:val="PlainText"/>
        <w:rPr>
          <w:rFonts w:ascii="Times New Roman" w:hAnsi="Times New Roman" w:cs="Times New Roman"/>
        </w:rPr>
      </w:pPr>
    </w:p>
    <w:p w14:paraId="18065D2B" w14:textId="77777777" w:rsidR="00154692" w:rsidRPr="007344BD" w:rsidRDefault="00154692" w:rsidP="00154692">
      <w:pPr>
        <w:pStyle w:val="PlainText"/>
        <w:numPr>
          <w:ilvl w:val="0"/>
          <w:numId w:val="25"/>
        </w:numPr>
        <w:tabs>
          <w:tab w:val="clear" w:pos="1440"/>
          <w:tab w:val="num" w:pos="993"/>
        </w:tabs>
        <w:ind w:left="993" w:hanging="567"/>
        <w:rPr>
          <w:rFonts w:ascii="Times New Roman" w:hAnsi="Times New Roman" w:cs="Times New Roman"/>
          <w:b/>
        </w:rPr>
      </w:pPr>
      <w:r w:rsidRPr="007344BD">
        <w:rPr>
          <w:rFonts w:ascii="Times New Roman" w:hAnsi="Times New Roman" w:cs="Times New Roman"/>
          <w:b/>
        </w:rPr>
        <w:t>Paying by instalments through your recommended product</w:t>
      </w:r>
    </w:p>
    <w:p w14:paraId="4730EB53" w14:textId="77777777" w:rsidR="00154692" w:rsidRPr="00BF0723" w:rsidRDefault="00154692" w:rsidP="00154692">
      <w:pPr>
        <w:pStyle w:val="PlainText"/>
        <w:ind w:left="993"/>
        <w:rPr>
          <w:rFonts w:ascii="Times New Roman" w:hAnsi="Times New Roman" w:cs="Times New Roman"/>
        </w:rPr>
      </w:pPr>
      <w:r w:rsidRPr="00BF0723">
        <w:rPr>
          <w:rFonts w:ascii="Times New Roman" w:hAnsi="Times New Roman" w:cs="Times New Roman"/>
        </w:rPr>
        <w:t xml:space="preserve">Some regular premium product providers will accept your specific instruction to pay our adviser charge from the product you have purchased.  They will require you to instruct them of the amount to be paid for each instalment and the number of instalments to be made.  </w:t>
      </w:r>
    </w:p>
    <w:p w14:paraId="3AC0AB8A" w14:textId="77777777" w:rsidR="00154692" w:rsidRPr="00BF0723" w:rsidRDefault="00154692" w:rsidP="00154692">
      <w:pPr>
        <w:pStyle w:val="PlainText"/>
        <w:ind w:left="993"/>
        <w:rPr>
          <w:rFonts w:ascii="Times New Roman" w:hAnsi="Times New Roman" w:cs="Times New Roman"/>
        </w:rPr>
      </w:pPr>
    </w:p>
    <w:p w14:paraId="0C81A58D" w14:textId="77777777" w:rsidR="00154692" w:rsidRPr="00BF0723" w:rsidRDefault="00154692" w:rsidP="00154692">
      <w:pPr>
        <w:pStyle w:val="PlainText"/>
        <w:ind w:left="993"/>
        <w:rPr>
          <w:rFonts w:ascii="Times New Roman" w:hAnsi="Times New Roman" w:cs="Times New Roman"/>
        </w:rPr>
      </w:pPr>
      <w:r w:rsidRPr="00BF0723">
        <w:rPr>
          <w:rFonts w:ascii="Times New Roman" w:hAnsi="Times New Roman" w:cs="Times New Roman"/>
        </w:rPr>
        <w:t>While this option means that you will not pay us up front, it does not mean that you are not paying us.  Our adviser charge will be paid indirectly through the product deductions.  These deductions could reduce the amount left for investment.</w:t>
      </w:r>
    </w:p>
    <w:p w14:paraId="64B8D296" w14:textId="77777777" w:rsidR="00154692" w:rsidRPr="00BF0723" w:rsidRDefault="00154692" w:rsidP="00154692">
      <w:pPr>
        <w:pStyle w:val="PlainText"/>
        <w:ind w:left="993"/>
        <w:rPr>
          <w:rFonts w:ascii="Times New Roman" w:hAnsi="Times New Roman" w:cs="Times New Roman"/>
        </w:rPr>
      </w:pPr>
    </w:p>
    <w:p w14:paraId="21739F75" w14:textId="77777777" w:rsidR="00154692" w:rsidRPr="00BF0723" w:rsidRDefault="00154692" w:rsidP="00154692">
      <w:pPr>
        <w:pStyle w:val="PlainText"/>
        <w:numPr>
          <w:ilvl w:val="0"/>
          <w:numId w:val="25"/>
        </w:numPr>
        <w:tabs>
          <w:tab w:val="clear" w:pos="1440"/>
          <w:tab w:val="num" w:pos="993"/>
        </w:tabs>
        <w:ind w:left="993" w:hanging="567"/>
        <w:rPr>
          <w:rFonts w:ascii="Times New Roman" w:hAnsi="Times New Roman" w:cs="Times New Roman"/>
          <w:b/>
          <w:szCs w:val="18"/>
        </w:rPr>
      </w:pPr>
      <w:r w:rsidRPr="00BF0723">
        <w:rPr>
          <w:rFonts w:ascii="Times New Roman" w:hAnsi="Times New Roman" w:cs="Times New Roman"/>
          <w:b/>
          <w:szCs w:val="18"/>
        </w:rPr>
        <w:t>Paying by other arrangements</w:t>
      </w:r>
    </w:p>
    <w:p w14:paraId="6BB9129C" w14:textId="77777777" w:rsidR="00154692" w:rsidRPr="00BF0723" w:rsidRDefault="00154692" w:rsidP="00154692">
      <w:pPr>
        <w:pStyle w:val="PlainText"/>
        <w:tabs>
          <w:tab w:val="num" w:pos="993"/>
        </w:tabs>
        <w:ind w:left="993"/>
        <w:rPr>
          <w:rFonts w:ascii="Times New Roman" w:hAnsi="Times New Roman" w:cs="Times New Roman"/>
          <w:b/>
          <w:i/>
        </w:rPr>
      </w:pPr>
      <w:r w:rsidRPr="00BF0723">
        <w:rPr>
          <w:rFonts w:ascii="Times New Roman" w:hAnsi="Times New Roman" w:cs="Times New Roman"/>
        </w:rPr>
        <w:t xml:space="preserve">We can facilitate payment by instalments through a direct debit or standing order agreement. </w:t>
      </w:r>
    </w:p>
    <w:p w14:paraId="360BD2F9" w14:textId="77777777" w:rsidR="00A343D3" w:rsidRPr="003E2A88" w:rsidRDefault="00A36BDE" w:rsidP="00642C2B">
      <w:pPr>
        <w:pStyle w:val="NoSpacing"/>
        <w:jc w:val="both"/>
        <w:rPr>
          <w:sz w:val="20"/>
          <w:szCs w:val="20"/>
        </w:rPr>
      </w:pPr>
      <w:r>
        <w:rPr>
          <w:sz w:val="20"/>
          <w:szCs w:val="20"/>
          <w:lang w:val="en-GB"/>
        </w:rPr>
        <w:t xml:space="preserve">               </w:t>
      </w:r>
    </w:p>
    <w:p w14:paraId="7EA96E4C" w14:textId="77777777" w:rsidR="00A343D3" w:rsidRPr="003E2A88" w:rsidRDefault="00A343D3" w:rsidP="00A343D3">
      <w:pPr>
        <w:pStyle w:val="NoSpacing"/>
        <w:ind w:left="426"/>
        <w:jc w:val="both"/>
        <w:rPr>
          <w:b/>
          <w:sz w:val="20"/>
          <w:szCs w:val="20"/>
        </w:rPr>
      </w:pPr>
      <w:r w:rsidRPr="003E2A88">
        <w:rPr>
          <w:b/>
          <w:sz w:val="20"/>
          <w:szCs w:val="20"/>
        </w:rPr>
        <w:t>Keeping up with your payments</w:t>
      </w:r>
    </w:p>
    <w:p w14:paraId="44F963A1" w14:textId="77777777" w:rsidR="00A343D3" w:rsidRPr="003E2A88" w:rsidRDefault="00A343D3" w:rsidP="00A343D3">
      <w:pPr>
        <w:pStyle w:val="NoSpacing"/>
        <w:ind w:left="426"/>
        <w:jc w:val="both"/>
        <w:rPr>
          <w:sz w:val="20"/>
          <w:szCs w:val="20"/>
        </w:rPr>
      </w:pPr>
      <w:r w:rsidRPr="003E2A88">
        <w:rPr>
          <w:sz w:val="20"/>
          <w:szCs w:val="20"/>
        </w:rPr>
        <w:t xml:space="preserve">If you fail to keep up repayments of the adviser </w:t>
      </w:r>
      <w:proofErr w:type="gramStart"/>
      <w:r w:rsidRPr="003E2A88">
        <w:rPr>
          <w:sz w:val="20"/>
          <w:szCs w:val="20"/>
        </w:rPr>
        <w:t>charge</w:t>
      </w:r>
      <w:proofErr w:type="gramEnd"/>
      <w:r w:rsidRPr="003E2A88">
        <w:rPr>
          <w:sz w:val="20"/>
          <w:szCs w:val="20"/>
        </w:rPr>
        <w:t xml:space="preserve"> we will terminate our relationship.</w:t>
      </w:r>
    </w:p>
    <w:p w14:paraId="2E6FE172" w14:textId="77777777" w:rsidR="00A343D3" w:rsidRPr="003E2A88" w:rsidRDefault="00A343D3" w:rsidP="001915AB">
      <w:pPr>
        <w:pStyle w:val="NoSpacing"/>
        <w:ind w:left="66"/>
        <w:jc w:val="both"/>
        <w:rPr>
          <w:sz w:val="20"/>
          <w:szCs w:val="20"/>
        </w:rPr>
      </w:pPr>
    </w:p>
    <w:p w14:paraId="1528909C" w14:textId="77777777" w:rsidR="001915AB" w:rsidRPr="003E2A88" w:rsidRDefault="00EA1CA1" w:rsidP="00585AF3">
      <w:pPr>
        <w:pStyle w:val="NoSpacing"/>
        <w:ind w:left="426"/>
        <w:jc w:val="both"/>
        <w:rPr>
          <w:color w:val="FF0000"/>
          <w:sz w:val="20"/>
          <w:szCs w:val="20"/>
        </w:rPr>
      </w:pPr>
      <w:proofErr w:type="gramStart"/>
      <w:r w:rsidRPr="002E2F8B">
        <w:rPr>
          <w:b/>
          <w:sz w:val="20"/>
          <w:szCs w:val="20"/>
        </w:rPr>
        <w:t>1</w:t>
      </w:r>
      <w:r w:rsidR="007C1C99" w:rsidRPr="002E2F8B">
        <w:rPr>
          <w:b/>
          <w:sz w:val="20"/>
          <w:szCs w:val="20"/>
        </w:rPr>
        <w:t>3</w:t>
      </w:r>
      <w:r w:rsidRPr="002E2F8B">
        <w:rPr>
          <w:b/>
          <w:sz w:val="20"/>
          <w:szCs w:val="20"/>
        </w:rPr>
        <w:t>.2</w:t>
      </w:r>
      <w:r w:rsidRPr="003E2A88">
        <w:rPr>
          <w:sz w:val="20"/>
          <w:szCs w:val="20"/>
        </w:rPr>
        <w:t xml:space="preserve">  </w:t>
      </w:r>
      <w:r w:rsidR="001915AB" w:rsidRPr="003E2A88">
        <w:rPr>
          <w:sz w:val="20"/>
          <w:szCs w:val="20"/>
        </w:rPr>
        <w:t>You</w:t>
      </w:r>
      <w:proofErr w:type="gramEnd"/>
      <w:r w:rsidR="001915AB" w:rsidRPr="003E2A88">
        <w:rPr>
          <w:sz w:val="20"/>
          <w:szCs w:val="20"/>
        </w:rPr>
        <w:t xml:space="preserve"> may elect that we are remunerated</w:t>
      </w:r>
      <w:r w:rsidR="001915AB" w:rsidRPr="003E2A88">
        <w:rPr>
          <w:b/>
          <w:sz w:val="20"/>
          <w:szCs w:val="20"/>
        </w:rPr>
        <w:t xml:space="preserve"> by fees and offset fees (paid by a product provider) </w:t>
      </w:r>
      <w:r w:rsidR="001915AB" w:rsidRPr="003E2A88">
        <w:rPr>
          <w:sz w:val="20"/>
          <w:szCs w:val="20"/>
        </w:rPr>
        <w:t>the actual amounts will depend on the service provided to you but will be in line with the arrangements set out above in section 13 headed “</w:t>
      </w:r>
      <w:r w:rsidR="00321BBA" w:rsidRPr="003E2A88">
        <w:rPr>
          <w:b/>
          <w:bCs/>
          <w:sz w:val="20"/>
          <w:szCs w:val="20"/>
        </w:rPr>
        <w:t>investment advice</w:t>
      </w:r>
      <w:r w:rsidR="001915AB" w:rsidRPr="003E2A88">
        <w:rPr>
          <w:sz w:val="20"/>
          <w:szCs w:val="20"/>
        </w:rPr>
        <w:t xml:space="preserve">”. </w:t>
      </w:r>
    </w:p>
    <w:p w14:paraId="50405B01" w14:textId="77777777" w:rsidR="001915AB" w:rsidRPr="003E2A88" w:rsidRDefault="001915AB" w:rsidP="001915AB">
      <w:pPr>
        <w:pStyle w:val="NoSpacing"/>
        <w:ind w:left="426"/>
        <w:jc w:val="both"/>
        <w:rPr>
          <w:color w:val="FF0000"/>
          <w:sz w:val="20"/>
          <w:szCs w:val="20"/>
        </w:rPr>
      </w:pPr>
    </w:p>
    <w:p w14:paraId="4FF02741" w14:textId="77777777" w:rsidR="001915AB" w:rsidRPr="003E2A88" w:rsidRDefault="001915AB" w:rsidP="001915AB">
      <w:pPr>
        <w:pStyle w:val="NoSpacing"/>
        <w:ind w:left="426"/>
        <w:jc w:val="both"/>
        <w:rPr>
          <w:sz w:val="20"/>
          <w:szCs w:val="20"/>
        </w:rPr>
      </w:pPr>
      <w:r w:rsidRPr="003E2A88">
        <w:rPr>
          <w:sz w:val="20"/>
          <w:szCs w:val="20"/>
        </w:rPr>
        <w:t xml:space="preserve">The fee will not exceed the rates shown in this document. We will agree the rate we will charge before beginning work and we will tell you if you </w:t>
      </w:r>
      <w:proofErr w:type="gramStart"/>
      <w:r w:rsidRPr="003E2A88">
        <w:rPr>
          <w:sz w:val="20"/>
          <w:szCs w:val="20"/>
        </w:rPr>
        <w:t>have to</w:t>
      </w:r>
      <w:proofErr w:type="gramEnd"/>
      <w:r w:rsidRPr="003E2A88">
        <w:rPr>
          <w:sz w:val="20"/>
          <w:szCs w:val="20"/>
        </w:rPr>
        <w:t xml:space="preserve"> pay VAT. The fee will become payable on completion of our work. You may ask us for an estimate of how much in total we might charge. You may also ask us not to exceed a given amount without checking with you first. </w:t>
      </w:r>
    </w:p>
    <w:p w14:paraId="4B1EC60C" w14:textId="77777777" w:rsidR="00C129F8" w:rsidRPr="003E2A88" w:rsidRDefault="00C129F8" w:rsidP="001915AB">
      <w:pPr>
        <w:pStyle w:val="NoSpacing"/>
        <w:ind w:left="426"/>
        <w:jc w:val="both"/>
        <w:rPr>
          <w:sz w:val="20"/>
          <w:szCs w:val="20"/>
        </w:rPr>
      </w:pPr>
    </w:p>
    <w:p w14:paraId="76A0A79A" w14:textId="77777777" w:rsidR="001915AB" w:rsidRPr="003E2A88" w:rsidRDefault="001915AB" w:rsidP="001915AB">
      <w:pPr>
        <w:pStyle w:val="NoSpacing"/>
        <w:ind w:left="426"/>
        <w:jc w:val="both"/>
        <w:rPr>
          <w:b/>
          <w:sz w:val="20"/>
          <w:szCs w:val="20"/>
        </w:rPr>
      </w:pPr>
      <w:r w:rsidRPr="003E2A88">
        <w:rPr>
          <w:b/>
          <w:sz w:val="20"/>
          <w:szCs w:val="20"/>
        </w:rPr>
        <w:t>Pure Protection Products</w:t>
      </w:r>
    </w:p>
    <w:p w14:paraId="0C4AB8B5" w14:textId="77777777" w:rsidR="001915AB" w:rsidRPr="003E2A88" w:rsidRDefault="001915AB" w:rsidP="001915AB">
      <w:pPr>
        <w:pStyle w:val="NoSpacing"/>
        <w:ind w:left="480" w:hanging="480"/>
        <w:jc w:val="both"/>
        <w:rPr>
          <w:sz w:val="20"/>
          <w:szCs w:val="20"/>
          <w:lang w:eastAsia="en-GB"/>
        </w:rPr>
      </w:pPr>
    </w:p>
    <w:p w14:paraId="299CB1AD" w14:textId="77777777" w:rsidR="001915AB" w:rsidRPr="003E2A88" w:rsidRDefault="006F6E4C" w:rsidP="001915AB">
      <w:pPr>
        <w:pStyle w:val="NoSpacing"/>
        <w:ind w:left="426"/>
        <w:jc w:val="both"/>
        <w:rPr>
          <w:sz w:val="20"/>
          <w:szCs w:val="20"/>
        </w:rPr>
      </w:pPr>
      <w:r w:rsidRPr="002E2F8B">
        <w:rPr>
          <w:b/>
          <w:sz w:val="20"/>
          <w:szCs w:val="20"/>
        </w:rPr>
        <w:t>1</w:t>
      </w:r>
      <w:r w:rsidR="00A33245" w:rsidRPr="002E2F8B">
        <w:rPr>
          <w:b/>
          <w:sz w:val="20"/>
          <w:szCs w:val="20"/>
        </w:rPr>
        <w:t>3</w:t>
      </w:r>
      <w:r w:rsidRPr="002E2F8B">
        <w:rPr>
          <w:b/>
          <w:sz w:val="20"/>
          <w:szCs w:val="20"/>
        </w:rPr>
        <w:t>.3</w:t>
      </w:r>
      <w:r w:rsidRPr="003E2A88">
        <w:rPr>
          <w:sz w:val="20"/>
          <w:szCs w:val="20"/>
        </w:rPr>
        <w:t xml:space="preserve"> </w:t>
      </w:r>
      <w:r w:rsidR="00C129F8" w:rsidRPr="003E2A88">
        <w:rPr>
          <w:sz w:val="20"/>
          <w:szCs w:val="20"/>
        </w:rPr>
        <w:t>If you buy a protection product y</w:t>
      </w:r>
      <w:r w:rsidR="001915AB" w:rsidRPr="003E2A88">
        <w:rPr>
          <w:sz w:val="20"/>
          <w:szCs w:val="20"/>
        </w:rPr>
        <w:t>ou may elect that we are remunerated</w:t>
      </w:r>
      <w:r w:rsidR="001915AB" w:rsidRPr="003E2A88">
        <w:rPr>
          <w:b/>
          <w:sz w:val="20"/>
          <w:szCs w:val="20"/>
        </w:rPr>
        <w:t xml:space="preserve"> by commission</w:t>
      </w:r>
      <w:r w:rsidR="001915AB" w:rsidRPr="003E2A88">
        <w:rPr>
          <w:sz w:val="20"/>
          <w:szCs w:val="20"/>
        </w:rPr>
        <w:t xml:space="preserve">. The </w:t>
      </w:r>
      <w:r w:rsidR="00C129F8" w:rsidRPr="003E2A88">
        <w:rPr>
          <w:sz w:val="20"/>
          <w:szCs w:val="20"/>
        </w:rPr>
        <w:t>commission is</w:t>
      </w:r>
      <w:r w:rsidR="001915AB" w:rsidRPr="003E2A88">
        <w:rPr>
          <w:sz w:val="20"/>
          <w:szCs w:val="20"/>
        </w:rPr>
        <w:t xml:space="preserve"> paid directly by the provider.  Although you pay nothing up front that does not mean our service is free</w:t>
      </w:r>
      <w:r w:rsidR="001D6004" w:rsidRPr="003E2A88">
        <w:rPr>
          <w:sz w:val="20"/>
          <w:szCs w:val="20"/>
        </w:rPr>
        <w:t>. The commission paid to us forms part of a ‘product charge’</w:t>
      </w:r>
      <w:r w:rsidR="00C129F8" w:rsidRPr="003E2A88">
        <w:rPr>
          <w:sz w:val="20"/>
          <w:szCs w:val="20"/>
        </w:rPr>
        <w:t xml:space="preserve"> </w:t>
      </w:r>
      <w:r w:rsidR="001D6004" w:rsidRPr="003E2A88">
        <w:rPr>
          <w:sz w:val="20"/>
          <w:szCs w:val="20"/>
        </w:rPr>
        <w:t xml:space="preserve">which you pay when you purchase the product. </w:t>
      </w:r>
      <w:r w:rsidR="001915AB" w:rsidRPr="003E2A88">
        <w:rPr>
          <w:sz w:val="20"/>
          <w:szCs w:val="20"/>
        </w:rPr>
        <w:t>Product charges pay for the product provider’s own costs and any commission</w:t>
      </w:r>
      <w:r w:rsidR="001D6004" w:rsidRPr="003E2A88">
        <w:rPr>
          <w:sz w:val="20"/>
          <w:szCs w:val="20"/>
        </w:rPr>
        <w:t xml:space="preserve"> payable to third parties</w:t>
      </w:r>
      <w:r w:rsidR="001915AB" w:rsidRPr="003E2A88">
        <w:rPr>
          <w:sz w:val="20"/>
          <w:szCs w:val="20"/>
        </w:rPr>
        <w:t xml:space="preserve">. </w:t>
      </w:r>
    </w:p>
    <w:p w14:paraId="7B58FCFB" w14:textId="77777777" w:rsidR="001915AB" w:rsidRPr="003E2A88" w:rsidRDefault="001915AB" w:rsidP="001915AB">
      <w:pPr>
        <w:pStyle w:val="NoSpacing"/>
        <w:rPr>
          <w:sz w:val="20"/>
          <w:szCs w:val="20"/>
        </w:rPr>
      </w:pPr>
    </w:p>
    <w:p w14:paraId="1FEE1FCC" w14:textId="77777777" w:rsidR="001915AB" w:rsidRPr="003E2A88" w:rsidRDefault="001915AB" w:rsidP="00F04E5A">
      <w:pPr>
        <w:pStyle w:val="NoSpacing"/>
        <w:ind w:left="360"/>
        <w:rPr>
          <w:sz w:val="20"/>
          <w:szCs w:val="20"/>
        </w:rPr>
      </w:pPr>
      <w:r w:rsidRPr="003E2A88">
        <w:rPr>
          <w:sz w:val="20"/>
          <w:szCs w:val="20"/>
        </w:rPr>
        <w:t xml:space="preserve">You may elect that we arrange for the protection premium to be discounted by the commission that otherwise might have been payable under the policy recommended. In this instance you will need to pay a fee appropriate to cover our advice and work, </w:t>
      </w:r>
      <w:r w:rsidR="001B1F39" w:rsidRPr="003E2A88">
        <w:rPr>
          <w:sz w:val="20"/>
          <w:szCs w:val="20"/>
        </w:rPr>
        <w:t>in accordance with paragraph 13.1</w:t>
      </w:r>
      <w:r w:rsidRPr="003E2A88">
        <w:rPr>
          <w:sz w:val="20"/>
          <w:szCs w:val="20"/>
        </w:rPr>
        <w:t xml:space="preserve"> above.</w:t>
      </w:r>
    </w:p>
    <w:p w14:paraId="0D469D45" w14:textId="77777777" w:rsidR="0068332F" w:rsidRPr="003E2A88" w:rsidRDefault="0068332F" w:rsidP="001915AB">
      <w:pPr>
        <w:pStyle w:val="NoSpacing"/>
        <w:rPr>
          <w:sz w:val="20"/>
          <w:szCs w:val="20"/>
        </w:rPr>
      </w:pPr>
    </w:p>
    <w:p w14:paraId="690C1078" w14:textId="77777777" w:rsidR="0068332F" w:rsidRPr="003E2A88" w:rsidRDefault="0068332F" w:rsidP="0068332F">
      <w:pPr>
        <w:pStyle w:val="NoSpacing"/>
        <w:ind w:left="360"/>
        <w:rPr>
          <w:sz w:val="20"/>
          <w:szCs w:val="20"/>
        </w:rPr>
      </w:pPr>
      <w:r w:rsidRPr="003E2A88">
        <w:rPr>
          <w:sz w:val="20"/>
          <w:szCs w:val="20"/>
        </w:rPr>
        <w:t>The amount of commission we receive will vary depending on the type of policy and (sometimes) the term of the policy or your age, as in the following example:</w:t>
      </w:r>
    </w:p>
    <w:p w14:paraId="0EE0B279" w14:textId="77777777" w:rsidR="0068332F" w:rsidRPr="003E2A88" w:rsidRDefault="0068332F" w:rsidP="0068332F">
      <w:pPr>
        <w:pStyle w:val="NoSpacing"/>
        <w:rPr>
          <w:sz w:val="20"/>
          <w:szCs w:val="20"/>
        </w:rPr>
      </w:pPr>
    </w:p>
    <w:p w14:paraId="5D2B8E7E" w14:textId="77777777" w:rsidR="00792AF2" w:rsidRPr="005A003B" w:rsidRDefault="00792AF2" w:rsidP="00792AF2">
      <w:pPr>
        <w:pStyle w:val="NoSpacing"/>
        <w:ind w:left="720"/>
        <w:rPr>
          <w:sz w:val="20"/>
          <w:szCs w:val="20"/>
        </w:rPr>
      </w:pPr>
      <w:r w:rsidRPr="005A003B">
        <w:rPr>
          <w:sz w:val="20"/>
          <w:szCs w:val="20"/>
        </w:rPr>
        <w:t xml:space="preserve">If you were to pay £13.04 per month towards a Life with Critical Illness </w:t>
      </w:r>
      <w:proofErr w:type="gramStart"/>
      <w:r w:rsidRPr="005A003B">
        <w:rPr>
          <w:sz w:val="20"/>
          <w:szCs w:val="20"/>
        </w:rPr>
        <w:t>policy</w:t>
      </w:r>
      <w:proofErr w:type="gramEnd"/>
      <w:r w:rsidRPr="005A003B">
        <w:rPr>
          <w:sz w:val="20"/>
          <w:szCs w:val="20"/>
        </w:rPr>
        <w:t xml:space="preserve"> we may receive commission of 0.004% of the sum assured £72,000, and a roughly £3.96 every month after 4 year of the cover being in force.</w:t>
      </w:r>
    </w:p>
    <w:p w14:paraId="6B065D00" w14:textId="77777777" w:rsidR="001915AB" w:rsidRPr="005A003B" w:rsidRDefault="001915AB" w:rsidP="001915AB">
      <w:pPr>
        <w:pStyle w:val="NoSpacing"/>
        <w:rPr>
          <w:sz w:val="20"/>
          <w:szCs w:val="20"/>
        </w:rPr>
      </w:pPr>
    </w:p>
    <w:p w14:paraId="6E2AB20C" w14:textId="77777777" w:rsidR="00D1445B" w:rsidRPr="003E2A88" w:rsidRDefault="00D1445B" w:rsidP="00D1445B">
      <w:pPr>
        <w:pStyle w:val="NoSpacing"/>
        <w:ind w:left="426"/>
        <w:jc w:val="both"/>
        <w:rPr>
          <w:b/>
          <w:sz w:val="20"/>
          <w:szCs w:val="20"/>
        </w:rPr>
      </w:pPr>
      <w:r w:rsidRPr="003E2A88">
        <w:rPr>
          <w:b/>
          <w:sz w:val="20"/>
          <w:szCs w:val="20"/>
        </w:rPr>
        <w:t>Payment for Ongoing Services</w:t>
      </w:r>
    </w:p>
    <w:p w14:paraId="76FD69AC" w14:textId="77777777" w:rsidR="006F6E4C" w:rsidRPr="003E2A88" w:rsidRDefault="006F6E4C" w:rsidP="006C36A8">
      <w:pPr>
        <w:pStyle w:val="NoSpacing"/>
        <w:ind w:left="426"/>
        <w:jc w:val="both"/>
        <w:rPr>
          <w:sz w:val="20"/>
          <w:szCs w:val="20"/>
        </w:rPr>
      </w:pPr>
    </w:p>
    <w:p w14:paraId="72CBDA4D" w14:textId="77777777" w:rsidR="001D6004" w:rsidRPr="00B262BB" w:rsidRDefault="00D1445B" w:rsidP="00F04E5A">
      <w:pPr>
        <w:pStyle w:val="NoSpacing"/>
        <w:ind w:firstLine="426"/>
        <w:jc w:val="both"/>
        <w:rPr>
          <w:b/>
          <w:sz w:val="20"/>
          <w:szCs w:val="20"/>
        </w:rPr>
      </w:pPr>
      <w:r w:rsidRPr="00B262BB">
        <w:rPr>
          <w:b/>
          <w:sz w:val="20"/>
          <w:szCs w:val="20"/>
        </w:rPr>
        <w:t>1</w:t>
      </w:r>
      <w:r w:rsidR="00A33245" w:rsidRPr="00B262BB">
        <w:rPr>
          <w:b/>
          <w:sz w:val="20"/>
          <w:szCs w:val="20"/>
        </w:rPr>
        <w:t>3</w:t>
      </w:r>
      <w:r w:rsidRPr="00B262BB">
        <w:rPr>
          <w:b/>
          <w:sz w:val="20"/>
          <w:szCs w:val="20"/>
        </w:rPr>
        <w:t>.4</w:t>
      </w:r>
      <w:r w:rsidRPr="00B262BB">
        <w:rPr>
          <w:b/>
          <w:color w:val="FF0000"/>
          <w:sz w:val="20"/>
          <w:szCs w:val="20"/>
        </w:rPr>
        <w:t xml:space="preserve"> </w:t>
      </w:r>
    </w:p>
    <w:p w14:paraId="1182AEB1" w14:textId="77777777" w:rsidR="00F52BBD" w:rsidRPr="00BF6835" w:rsidRDefault="00F52BBD" w:rsidP="00606AF2">
      <w:pPr>
        <w:pStyle w:val="PlainText"/>
        <w:numPr>
          <w:ilvl w:val="0"/>
          <w:numId w:val="23"/>
        </w:numPr>
        <w:ind w:left="426" w:right="-591"/>
        <w:rPr>
          <w:rFonts w:ascii="Times New Roman" w:hAnsi="Times New Roman" w:cs="Times New Roman"/>
        </w:rPr>
      </w:pPr>
      <w:r w:rsidRPr="00BF6835">
        <w:rPr>
          <w:rFonts w:ascii="Times New Roman" w:hAnsi="Times New Roman" w:cs="Times New Roman"/>
        </w:rPr>
        <w:t>Any ongoing service is optional.</w:t>
      </w:r>
    </w:p>
    <w:p w14:paraId="5D74735F" w14:textId="77777777" w:rsidR="00F52BBD" w:rsidRPr="00BF6835" w:rsidRDefault="00F52BBD" w:rsidP="00F52BBD">
      <w:pPr>
        <w:pStyle w:val="PlainText"/>
        <w:ind w:left="426"/>
        <w:rPr>
          <w:rFonts w:ascii="Times New Roman" w:hAnsi="Times New Roman" w:cs="Times New Roman"/>
        </w:rPr>
      </w:pPr>
    </w:p>
    <w:p w14:paraId="577AF0C2" w14:textId="77777777" w:rsidR="00F52BBD" w:rsidRDefault="00F52BBD" w:rsidP="00F52BBD">
      <w:pPr>
        <w:pStyle w:val="PlainText"/>
        <w:numPr>
          <w:ilvl w:val="0"/>
          <w:numId w:val="23"/>
        </w:numPr>
        <w:ind w:left="426"/>
        <w:rPr>
          <w:rFonts w:ascii="Times New Roman" w:hAnsi="Times New Roman" w:cs="Times New Roman"/>
        </w:rPr>
      </w:pPr>
      <w:r w:rsidRPr="00BF6835">
        <w:rPr>
          <w:rFonts w:ascii="Times New Roman" w:hAnsi="Times New Roman" w:cs="Times New Roman"/>
        </w:rPr>
        <w:t>We provide t</w:t>
      </w:r>
      <w:r w:rsidR="00F3518B">
        <w:rPr>
          <w:rFonts w:ascii="Times New Roman" w:hAnsi="Times New Roman" w:cs="Times New Roman"/>
        </w:rPr>
        <w:t>wo</w:t>
      </w:r>
      <w:r w:rsidRPr="00BF6835">
        <w:rPr>
          <w:rFonts w:ascii="Times New Roman" w:hAnsi="Times New Roman" w:cs="Times New Roman"/>
        </w:rPr>
        <w:t xml:space="preserve"> levels of ongoing service.  Where you request and we agree to provide an ongoing service to you there will be an additional charge for this. We will confirm the rate, </w:t>
      </w:r>
      <w:proofErr w:type="gramStart"/>
      <w:r w:rsidRPr="00BF6835">
        <w:rPr>
          <w:rFonts w:ascii="Times New Roman" w:hAnsi="Times New Roman" w:cs="Times New Roman"/>
        </w:rPr>
        <w:t>frequency</w:t>
      </w:r>
      <w:proofErr w:type="gramEnd"/>
      <w:r w:rsidRPr="00BF6835">
        <w:rPr>
          <w:rFonts w:ascii="Times New Roman" w:hAnsi="Times New Roman" w:cs="Times New Roman"/>
        </w:rPr>
        <w:t xml:space="preserve"> and length of this ongoing service before it starts.</w:t>
      </w:r>
    </w:p>
    <w:p w14:paraId="227315E0" w14:textId="77777777" w:rsidR="00935405" w:rsidRDefault="00935405" w:rsidP="00935405">
      <w:pPr>
        <w:pStyle w:val="ListParagraph"/>
      </w:pPr>
    </w:p>
    <w:p w14:paraId="341AEC38" w14:textId="77777777" w:rsidR="00935405" w:rsidRPr="00BF6835" w:rsidRDefault="00935405" w:rsidP="00F52BBD">
      <w:pPr>
        <w:pStyle w:val="PlainText"/>
        <w:numPr>
          <w:ilvl w:val="0"/>
          <w:numId w:val="23"/>
        </w:numPr>
        <w:ind w:left="426"/>
        <w:rPr>
          <w:rFonts w:ascii="Times New Roman" w:hAnsi="Times New Roman" w:cs="Times New Roman"/>
        </w:rPr>
      </w:pPr>
    </w:p>
    <w:tbl>
      <w:tblPr>
        <w:tblW w:w="5372"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236"/>
        <w:gridCol w:w="2747"/>
        <w:gridCol w:w="1097"/>
        <w:gridCol w:w="6147"/>
      </w:tblGrid>
      <w:tr w:rsidR="004C1DF9" w:rsidRPr="00D76594" w14:paraId="7931EEBD" w14:textId="77777777" w:rsidTr="00921540">
        <w:trPr>
          <w:trHeight w:val="20"/>
          <w:tblCellSpacing w:w="20" w:type="dxa"/>
        </w:trPr>
        <w:tc>
          <w:tcPr>
            <w:tcW w:w="524" w:type="pct"/>
            <w:shd w:val="clear" w:color="auto" w:fill="C0C0C0"/>
          </w:tcPr>
          <w:p w14:paraId="07E502E1" w14:textId="77777777" w:rsidR="004C1DF9" w:rsidRPr="00921540" w:rsidRDefault="004C1DF9" w:rsidP="00921540">
            <w:pPr>
              <w:rPr>
                <w:b/>
                <w:sz w:val="16"/>
                <w:szCs w:val="16"/>
              </w:rPr>
            </w:pPr>
            <w:r w:rsidRPr="00921540">
              <w:rPr>
                <w:b/>
                <w:sz w:val="16"/>
                <w:szCs w:val="16"/>
              </w:rPr>
              <w:t>Service Level</w:t>
            </w:r>
          </w:p>
        </w:tc>
        <w:tc>
          <w:tcPr>
            <w:tcW w:w="1206" w:type="pct"/>
            <w:shd w:val="clear" w:color="auto" w:fill="C0C0C0"/>
          </w:tcPr>
          <w:p w14:paraId="77AC1FBE" w14:textId="77777777" w:rsidR="004C1DF9" w:rsidRPr="00921540" w:rsidRDefault="004C1DF9" w:rsidP="00921540">
            <w:pPr>
              <w:rPr>
                <w:b/>
                <w:sz w:val="16"/>
                <w:szCs w:val="16"/>
              </w:rPr>
            </w:pPr>
            <w:r w:rsidRPr="00921540">
              <w:rPr>
                <w:b/>
                <w:sz w:val="16"/>
                <w:szCs w:val="16"/>
              </w:rPr>
              <w:t xml:space="preserve">Payment Direct from </w:t>
            </w:r>
            <w:proofErr w:type="gramStart"/>
            <w:r w:rsidRPr="00921540">
              <w:rPr>
                <w:b/>
                <w:sz w:val="16"/>
                <w:szCs w:val="16"/>
              </w:rPr>
              <w:t>Client  or</w:t>
            </w:r>
            <w:proofErr w:type="gramEnd"/>
            <w:r w:rsidRPr="00921540">
              <w:rPr>
                <w:b/>
                <w:sz w:val="16"/>
                <w:szCs w:val="16"/>
              </w:rPr>
              <w:t xml:space="preserve"> paid through product funds</w:t>
            </w:r>
          </w:p>
        </w:tc>
        <w:tc>
          <w:tcPr>
            <w:tcW w:w="471" w:type="pct"/>
            <w:shd w:val="clear" w:color="auto" w:fill="C0C0C0"/>
          </w:tcPr>
          <w:p w14:paraId="214AAA18" w14:textId="77777777" w:rsidR="004C1DF9" w:rsidRPr="00921540" w:rsidRDefault="004C1DF9" w:rsidP="00921540">
            <w:pPr>
              <w:rPr>
                <w:b/>
                <w:sz w:val="16"/>
                <w:szCs w:val="16"/>
              </w:rPr>
            </w:pPr>
            <w:r w:rsidRPr="00921540">
              <w:rPr>
                <w:b/>
                <w:sz w:val="16"/>
                <w:szCs w:val="16"/>
              </w:rPr>
              <w:t>Minimum payment</w:t>
            </w:r>
          </w:p>
        </w:tc>
        <w:tc>
          <w:tcPr>
            <w:tcW w:w="2712" w:type="pct"/>
            <w:shd w:val="clear" w:color="auto" w:fill="C0C0C0"/>
          </w:tcPr>
          <w:p w14:paraId="486C2E1D" w14:textId="77777777" w:rsidR="004C1DF9" w:rsidRPr="00921540" w:rsidRDefault="004C1DF9" w:rsidP="00921540">
            <w:pPr>
              <w:rPr>
                <w:b/>
                <w:sz w:val="16"/>
                <w:szCs w:val="16"/>
              </w:rPr>
            </w:pPr>
            <w:r w:rsidRPr="00921540">
              <w:rPr>
                <w:b/>
                <w:sz w:val="16"/>
                <w:szCs w:val="16"/>
              </w:rPr>
              <w:t>Notes on payment though product funds</w:t>
            </w:r>
          </w:p>
        </w:tc>
      </w:tr>
      <w:tr w:rsidR="004C1DF9" w:rsidRPr="00D76594" w14:paraId="3DCBF5C5" w14:textId="77777777" w:rsidTr="00921540">
        <w:trPr>
          <w:trHeight w:val="20"/>
          <w:tblCellSpacing w:w="20" w:type="dxa"/>
        </w:trPr>
        <w:tc>
          <w:tcPr>
            <w:tcW w:w="524" w:type="pct"/>
            <w:shd w:val="clear" w:color="auto" w:fill="C0C0C0"/>
          </w:tcPr>
          <w:p w14:paraId="0BA0D18F" w14:textId="77777777" w:rsidR="004C1DF9" w:rsidRPr="00921540" w:rsidRDefault="004C1DF9" w:rsidP="00921540">
            <w:pPr>
              <w:rPr>
                <w:b/>
                <w:sz w:val="16"/>
                <w:szCs w:val="16"/>
              </w:rPr>
            </w:pPr>
            <w:r w:rsidRPr="00921540">
              <w:rPr>
                <w:b/>
                <w:sz w:val="16"/>
                <w:szCs w:val="16"/>
              </w:rPr>
              <w:t>Financial Advice</w:t>
            </w:r>
          </w:p>
        </w:tc>
        <w:tc>
          <w:tcPr>
            <w:tcW w:w="1206" w:type="pct"/>
          </w:tcPr>
          <w:p w14:paraId="33940908" w14:textId="77777777" w:rsidR="004C1DF9" w:rsidRPr="00921540" w:rsidRDefault="004C1DF9" w:rsidP="00921540">
            <w:pPr>
              <w:rPr>
                <w:sz w:val="16"/>
                <w:szCs w:val="16"/>
              </w:rPr>
            </w:pPr>
            <w:r w:rsidRPr="00921540">
              <w:rPr>
                <w:sz w:val="16"/>
                <w:szCs w:val="16"/>
              </w:rPr>
              <w:t>1% of investable assets on which the ongoing service is being provided</w:t>
            </w:r>
          </w:p>
          <w:p w14:paraId="512B4695" w14:textId="77777777" w:rsidR="004C1DF9" w:rsidRPr="00921540" w:rsidRDefault="004C1DF9" w:rsidP="00921540">
            <w:pPr>
              <w:rPr>
                <w:sz w:val="16"/>
                <w:szCs w:val="16"/>
              </w:rPr>
            </w:pPr>
          </w:p>
        </w:tc>
        <w:tc>
          <w:tcPr>
            <w:tcW w:w="471" w:type="pct"/>
          </w:tcPr>
          <w:p w14:paraId="043F9155" w14:textId="77777777" w:rsidR="004C1DF9" w:rsidRPr="00921540" w:rsidRDefault="004C1DF9" w:rsidP="00921540">
            <w:pPr>
              <w:rPr>
                <w:sz w:val="16"/>
                <w:szCs w:val="16"/>
              </w:rPr>
            </w:pPr>
            <w:r w:rsidRPr="00921540">
              <w:rPr>
                <w:sz w:val="16"/>
                <w:szCs w:val="16"/>
              </w:rPr>
              <w:t>£150 per year</w:t>
            </w:r>
          </w:p>
        </w:tc>
        <w:tc>
          <w:tcPr>
            <w:tcW w:w="2712" w:type="pct"/>
          </w:tcPr>
          <w:p w14:paraId="15B71D22" w14:textId="77777777" w:rsidR="004C1DF9" w:rsidRPr="00921540" w:rsidRDefault="004C1DF9" w:rsidP="00921540">
            <w:pPr>
              <w:rPr>
                <w:sz w:val="16"/>
                <w:szCs w:val="16"/>
              </w:rPr>
            </w:pPr>
            <w:r w:rsidRPr="00921540">
              <w:rPr>
                <w:sz w:val="16"/>
                <w:szCs w:val="16"/>
              </w:rPr>
              <w:t>For investable assets up to £15,000 the fee would be</w:t>
            </w:r>
          </w:p>
          <w:p w14:paraId="2CE55E1F" w14:textId="77777777" w:rsidR="004C1DF9" w:rsidRPr="00921540" w:rsidRDefault="004C1DF9" w:rsidP="00921540">
            <w:pPr>
              <w:rPr>
                <w:sz w:val="16"/>
                <w:szCs w:val="16"/>
              </w:rPr>
            </w:pPr>
            <w:r w:rsidRPr="00921540">
              <w:rPr>
                <w:sz w:val="16"/>
                <w:szCs w:val="16"/>
              </w:rPr>
              <w:t>£150 (the minimum)</w:t>
            </w:r>
          </w:p>
          <w:p w14:paraId="76588AA6" w14:textId="77777777" w:rsidR="004C1DF9" w:rsidRPr="00921540" w:rsidRDefault="004C1DF9" w:rsidP="00921540">
            <w:pPr>
              <w:rPr>
                <w:sz w:val="16"/>
                <w:szCs w:val="16"/>
              </w:rPr>
            </w:pPr>
            <w:r w:rsidRPr="00921540">
              <w:rPr>
                <w:sz w:val="16"/>
                <w:szCs w:val="16"/>
              </w:rPr>
              <w:t xml:space="preserve">For investable assets </w:t>
            </w:r>
            <w:proofErr w:type="gramStart"/>
            <w:r w:rsidRPr="00921540">
              <w:rPr>
                <w:sz w:val="16"/>
                <w:szCs w:val="16"/>
              </w:rPr>
              <w:t>of  £</w:t>
            </w:r>
            <w:proofErr w:type="gramEnd"/>
            <w:r w:rsidRPr="00921540">
              <w:rPr>
                <w:sz w:val="16"/>
                <w:szCs w:val="16"/>
              </w:rPr>
              <w:t>100,000  the fee would be £1000</w:t>
            </w:r>
          </w:p>
        </w:tc>
      </w:tr>
      <w:tr w:rsidR="004C1DF9" w:rsidRPr="00D76594" w14:paraId="28071B7A" w14:textId="77777777" w:rsidTr="00921540">
        <w:trPr>
          <w:trHeight w:val="20"/>
          <w:tblCellSpacing w:w="20" w:type="dxa"/>
        </w:trPr>
        <w:tc>
          <w:tcPr>
            <w:tcW w:w="524" w:type="pct"/>
            <w:shd w:val="clear" w:color="auto" w:fill="C0C0C0"/>
          </w:tcPr>
          <w:p w14:paraId="54A05CF5" w14:textId="77777777" w:rsidR="004C1DF9" w:rsidRPr="00921540" w:rsidRDefault="004C1DF9" w:rsidP="00921540">
            <w:pPr>
              <w:rPr>
                <w:b/>
                <w:sz w:val="16"/>
                <w:szCs w:val="16"/>
              </w:rPr>
            </w:pPr>
            <w:r w:rsidRPr="00921540">
              <w:rPr>
                <w:b/>
                <w:sz w:val="16"/>
                <w:szCs w:val="16"/>
              </w:rPr>
              <w:t>Financial Planning</w:t>
            </w:r>
          </w:p>
        </w:tc>
        <w:tc>
          <w:tcPr>
            <w:tcW w:w="1206" w:type="pct"/>
          </w:tcPr>
          <w:p w14:paraId="271B0D67" w14:textId="77777777" w:rsidR="004C1DF9" w:rsidRPr="00921540" w:rsidRDefault="004C1DF9" w:rsidP="00921540">
            <w:pPr>
              <w:rPr>
                <w:sz w:val="16"/>
                <w:szCs w:val="16"/>
              </w:rPr>
            </w:pPr>
            <w:r w:rsidRPr="00921540">
              <w:rPr>
                <w:sz w:val="16"/>
                <w:szCs w:val="16"/>
              </w:rPr>
              <w:t xml:space="preserve">0.75% of investable assets on </w:t>
            </w:r>
            <w:proofErr w:type="gramStart"/>
            <w:r w:rsidRPr="00921540">
              <w:rPr>
                <w:sz w:val="16"/>
                <w:szCs w:val="16"/>
              </w:rPr>
              <w:t>which  the</w:t>
            </w:r>
            <w:proofErr w:type="gramEnd"/>
            <w:r w:rsidRPr="00921540">
              <w:rPr>
                <w:sz w:val="16"/>
                <w:szCs w:val="16"/>
              </w:rPr>
              <w:t xml:space="preserve"> ongoing service is being provided</w:t>
            </w:r>
          </w:p>
          <w:p w14:paraId="53DDFF8F" w14:textId="77777777" w:rsidR="004C1DF9" w:rsidRPr="00921540" w:rsidRDefault="004C1DF9" w:rsidP="00921540">
            <w:pPr>
              <w:rPr>
                <w:sz w:val="16"/>
                <w:szCs w:val="16"/>
              </w:rPr>
            </w:pPr>
          </w:p>
        </w:tc>
        <w:tc>
          <w:tcPr>
            <w:tcW w:w="471" w:type="pct"/>
          </w:tcPr>
          <w:p w14:paraId="06A1F44F" w14:textId="77777777" w:rsidR="004C1DF9" w:rsidRPr="00921540" w:rsidRDefault="004C1DF9" w:rsidP="00921540">
            <w:pPr>
              <w:rPr>
                <w:sz w:val="16"/>
                <w:szCs w:val="16"/>
              </w:rPr>
            </w:pPr>
            <w:r w:rsidRPr="00921540">
              <w:rPr>
                <w:sz w:val="16"/>
                <w:szCs w:val="16"/>
              </w:rPr>
              <w:t>£300 per year</w:t>
            </w:r>
          </w:p>
        </w:tc>
        <w:tc>
          <w:tcPr>
            <w:tcW w:w="2712" w:type="pct"/>
          </w:tcPr>
          <w:p w14:paraId="0E2628A2" w14:textId="77777777" w:rsidR="004C1DF9" w:rsidRPr="00921540" w:rsidRDefault="004C1DF9" w:rsidP="00921540">
            <w:pPr>
              <w:rPr>
                <w:sz w:val="16"/>
                <w:szCs w:val="16"/>
              </w:rPr>
            </w:pPr>
            <w:r w:rsidRPr="00921540">
              <w:rPr>
                <w:sz w:val="16"/>
                <w:szCs w:val="16"/>
              </w:rPr>
              <w:t>For investable assets up to £40,000 the fee would be</w:t>
            </w:r>
          </w:p>
          <w:p w14:paraId="68F18F96" w14:textId="77777777" w:rsidR="004C1DF9" w:rsidRPr="00921540" w:rsidRDefault="004C1DF9" w:rsidP="00921540">
            <w:pPr>
              <w:rPr>
                <w:sz w:val="16"/>
                <w:szCs w:val="16"/>
              </w:rPr>
            </w:pPr>
            <w:r w:rsidRPr="00921540">
              <w:rPr>
                <w:sz w:val="16"/>
                <w:szCs w:val="16"/>
              </w:rPr>
              <w:t>£300 (the minimum)</w:t>
            </w:r>
          </w:p>
          <w:p w14:paraId="161E6B4D" w14:textId="77777777" w:rsidR="004C1DF9" w:rsidRPr="00921540" w:rsidRDefault="004C1DF9" w:rsidP="00921540">
            <w:pPr>
              <w:rPr>
                <w:sz w:val="16"/>
                <w:szCs w:val="16"/>
              </w:rPr>
            </w:pPr>
            <w:r w:rsidRPr="00921540">
              <w:rPr>
                <w:sz w:val="16"/>
                <w:szCs w:val="16"/>
              </w:rPr>
              <w:t xml:space="preserve">For investable assets </w:t>
            </w:r>
            <w:proofErr w:type="gramStart"/>
            <w:r w:rsidRPr="00921540">
              <w:rPr>
                <w:sz w:val="16"/>
                <w:szCs w:val="16"/>
              </w:rPr>
              <w:t>of  £</w:t>
            </w:r>
            <w:proofErr w:type="gramEnd"/>
            <w:r w:rsidRPr="00921540">
              <w:rPr>
                <w:sz w:val="16"/>
                <w:szCs w:val="16"/>
              </w:rPr>
              <w:t>100,000  the fee would be £750</w:t>
            </w:r>
          </w:p>
        </w:tc>
      </w:tr>
    </w:tbl>
    <w:p w14:paraId="33B5DB22" w14:textId="77777777" w:rsidR="00F52BBD" w:rsidRDefault="00F52BBD" w:rsidP="00F52BBD">
      <w:pPr>
        <w:rPr>
          <w:rFonts w:ascii="Calibri" w:hAnsi="Calibri"/>
          <w:sz w:val="20"/>
        </w:rPr>
      </w:pPr>
    </w:p>
    <w:p w14:paraId="62A46996" w14:textId="77777777" w:rsidR="00F52BBD" w:rsidRPr="005E195F" w:rsidRDefault="00F52BBD" w:rsidP="00921540">
      <w:pPr>
        <w:pStyle w:val="PlainText"/>
        <w:numPr>
          <w:ilvl w:val="0"/>
          <w:numId w:val="23"/>
        </w:numPr>
        <w:rPr>
          <w:rFonts w:ascii="Times New Roman" w:hAnsi="Times New Roman" w:cs="Times New Roman"/>
        </w:rPr>
      </w:pPr>
      <w:r w:rsidRPr="005E195F">
        <w:rPr>
          <w:rFonts w:ascii="Times New Roman" w:hAnsi="Times New Roman" w:cs="Times New Roman"/>
        </w:rPr>
        <w:t>Please note that if you pay for ongoing services on a percentage basis, that the amount we receive may increase as the fund value increases and conversely reduce if the fund value falls.</w:t>
      </w:r>
    </w:p>
    <w:p w14:paraId="58738F36" w14:textId="77777777" w:rsidR="00F52BBD" w:rsidRPr="005E195F" w:rsidRDefault="00F52BBD" w:rsidP="00921540">
      <w:pPr>
        <w:pStyle w:val="PlainText"/>
        <w:rPr>
          <w:rFonts w:ascii="Times New Roman" w:hAnsi="Times New Roman" w:cs="Times New Roman"/>
        </w:rPr>
      </w:pPr>
    </w:p>
    <w:p w14:paraId="6449DDC9" w14:textId="77777777" w:rsidR="00F52BBD" w:rsidRPr="005E195F" w:rsidRDefault="00F52BBD" w:rsidP="00921540">
      <w:pPr>
        <w:pStyle w:val="PlainText"/>
        <w:numPr>
          <w:ilvl w:val="0"/>
          <w:numId w:val="23"/>
        </w:numPr>
        <w:rPr>
          <w:rFonts w:ascii="Times New Roman" w:hAnsi="Times New Roman" w:cs="Times New Roman"/>
        </w:rPr>
      </w:pPr>
      <w:r w:rsidRPr="005E195F">
        <w:rPr>
          <w:rFonts w:ascii="Times New Roman" w:hAnsi="Times New Roman" w:cs="Times New Roman"/>
        </w:rPr>
        <w:t>The ongoing service charge can be paid by way of a deduction from your investments or by direct payment from you under a bank transfer, direct debit or standing order as a single payment or instalments.  Any payments will be payable in advance of us providing the review service in each period.</w:t>
      </w:r>
    </w:p>
    <w:p w14:paraId="00CE59B1" w14:textId="77777777" w:rsidR="00F52BBD" w:rsidRPr="00336140" w:rsidRDefault="00F52BBD" w:rsidP="00921540">
      <w:pPr>
        <w:rPr>
          <w:rFonts w:ascii="Calibri" w:hAnsi="Calibri"/>
          <w:sz w:val="20"/>
        </w:rPr>
      </w:pPr>
    </w:p>
    <w:p w14:paraId="07537D79" w14:textId="77777777" w:rsidR="00F52BBD" w:rsidRPr="00364B89" w:rsidRDefault="00F52BBD" w:rsidP="00921540">
      <w:pPr>
        <w:pStyle w:val="PlainText"/>
        <w:numPr>
          <w:ilvl w:val="0"/>
          <w:numId w:val="23"/>
        </w:numPr>
        <w:rPr>
          <w:rFonts w:ascii="Times New Roman" w:hAnsi="Times New Roman" w:cs="Times New Roman"/>
        </w:rPr>
      </w:pPr>
      <w:r w:rsidRPr="00364B89">
        <w:rPr>
          <w:rFonts w:ascii="Times New Roman" w:hAnsi="Times New Roman" w:cs="Times New Roman"/>
        </w:rPr>
        <w:t>An ongoing service can be cancelled by either party by providing 30 days written notice of cancellation.  This will be subject to the delivery of any outstanding items by us, and any settlement of monies due for the ongoing service by you.</w:t>
      </w:r>
    </w:p>
    <w:p w14:paraId="290137D8" w14:textId="77777777" w:rsidR="00F52BBD" w:rsidRPr="00364B89" w:rsidRDefault="00F52BBD" w:rsidP="00921540">
      <w:pPr>
        <w:pStyle w:val="ListParagraph"/>
        <w:rPr>
          <w:sz w:val="20"/>
        </w:rPr>
      </w:pPr>
    </w:p>
    <w:p w14:paraId="2EC810E1" w14:textId="77777777" w:rsidR="00F52BBD" w:rsidRPr="00364B89" w:rsidRDefault="00F52BBD" w:rsidP="00921540">
      <w:pPr>
        <w:pStyle w:val="PlainText"/>
        <w:numPr>
          <w:ilvl w:val="0"/>
          <w:numId w:val="23"/>
        </w:numPr>
        <w:rPr>
          <w:rFonts w:ascii="Times New Roman" w:hAnsi="Times New Roman" w:cs="Times New Roman"/>
        </w:rPr>
      </w:pPr>
      <w:r w:rsidRPr="00364B89">
        <w:rPr>
          <w:rFonts w:ascii="Times New Roman" w:hAnsi="Times New Roman" w:cs="Times New Roman"/>
        </w:rPr>
        <w:t>Please note that VAT may apply to our ongoing service fees.  We will tell you if VAT is to be paid.</w:t>
      </w:r>
    </w:p>
    <w:p w14:paraId="4C3C5ACC" w14:textId="77777777" w:rsidR="00D1445B" w:rsidRPr="003E2A88" w:rsidRDefault="00D1445B" w:rsidP="004C1DF9">
      <w:pPr>
        <w:pStyle w:val="NoSpacing"/>
        <w:ind w:right="118"/>
        <w:jc w:val="both"/>
        <w:rPr>
          <w:sz w:val="20"/>
          <w:szCs w:val="20"/>
        </w:rPr>
      </w:pPr>
    </w:p>
    <w:p w14:paraId="42741824" w14:textId="77777777" w:rsidR="00220B37" w:rsidRPr="003E2A88" w:rsidRDefault="00321BBA" w:rsidP="006C36A8">
      <w:pPr>
        <w:pStyle w:val="NoSpacing"/>
        <w:ind w:left="426"/>
        <w:jc w:val="both"/>
        <w:rPr>
          <w:b/>
          <w:sz w:val="20"/>
          <w:szCs w:val="20"/>
        </w:rPr>
      </w:pPr>
      <w:r w:rsidRPr="003E2A88">
        <w:rPr>
          <w:b/>
          <w:sz w:val="20"/>
          <w:szCs w:val="20"/>
        </w:rPr>
        <w:t>General Insurance</w:t>
      </w:r>
      <w:r w:rsidR="004026ED" w:rsidRPr="003E2A88">
        <w:rPr>
          <w:b/>
          <w:sz w:val="20"/>
          <w:szCs w:val="20"/>
        </w:rPr>
        <w:t xml:space="preserve"> </w:t>
      </w:r>
    </w:p>
    <w:p w14:paraId="7ACEFEEE" w14:textId="77777777" w:rsidR="00A65032" w:rsidRPr="00014DF2" w:rsidRDefault="000446F6" w:rsidP="00A94ABD">
      <w:pPr>
        <w:pStyle w:val="NoSpacing"/>
        <w:numPr>
          <w:ilvl w:val="0"/>
          <w:numId w:val="19"/>
        </w:numPr>
        <w:ind w:left="426"/>
        <w:jc w:val="both"/>
        <w:rPr>
          <w:sz w:val="20"/>
          <w:szCs w:val="20"/>
        </w:rPr>
      </w:pPr>
      <w:r w:rsidRPr="00014DF2">
        <w:rPr>
          <w:sz w:val="20"/>
          <w:szCs w:val="20"/>
        </w:rPr>
        <w:t>For general insurance advice we do not charge a fee.  We will receive commission fr</w:t>
      </w:r>
      <w:r w:rsidR="008E62D9" w:rsidRPr="00014DF2">
        <w:rPr>
          <w:sz w:val="20"/>
          <w:szCs w:val="20"/>
        </w:rPr>
        <w:t>o</w:t>
      </w:r>
      <w:r w:rsidRPr="00014DF2">
        <w:rPr>
          <w:sz w:val="20"/>
          <w:szCs w:val="20"/>
        </w:rPr>
        <w:t>m the insurance provider</w:t>
      </w:r>
      <w:r w:rsidR="006B2034" w:rsidRPr="00014DF2">
        <w:rPr>
          <w:sz w:val="20"/>
          <w:szCs w:val="20"/>
        </w:rPr>
        <w:t>.</w:t>
      </w:r>
    </w:p>
    <w:p w14:paraId="7216F934" w14:textId="77777777" w:rsidR="006C36A8" w:rsidRPr="003E2A88" w:rsidRDefault="006C36A8" w:rsidP="006C36A8">
      <w:pPr>
        <w:pStyle w:val="NoSpacing"/>
        <w:ind w:left="426"/>
        <w:jc w:val="both"/>
        <w:rPr>
          <w:sz w:val="20"/>
          <w:szCs w:val="20"/>
        </w:rPr>
      </w:pPr>
    </w:p>
    <w:p w14:paraId="76632CC2" w14:textId="77777777" w:rsidR="00734D8C" w:rsidRPr="003E2A88" w:rsidRDefault="00A65032" w:rsidP="00A94ABD">
      <w:pPr>
        <w:pStyle w:val="NoSpacing"/>
        <w:numPr>
          <w:ilvl w:val="0"/>
          <w:numId w:val="19"/>
        </w:numPr>
        <w:ind w:left="426"/>
        <w:jc w:val="both"/>
        <w:rPr>
          <w:color w:val="000000"/>
          <w:sz w:val="20"/>
          <w:szCs w:val="20"/>
        </w:rPr>
      </w:pPr>
      <w:r w:rsidRPr="003E2A88">
        <w:rPr>
          <w:color w:val="000000"/>
          <w:sz w:val="20"/>
          <w:szCs w:val="20"/>
        </w:rPr>
        <w:t>We may also receive commission or other form of benefit from working with the issuer of a security, a product provider or from another inter</w:t>
      </w:r>
      <w:r w:rsidR="000743CD" w:rsidRPr="003E2A88">
        <w:rPr>
          <w:color w:val="000000"/>
          <w:sz w:val="20"/>
          <w:szCs w:val="20"/>
        </w:rPr>
        <w:t>mediary. We will inform</w:t>
      </w:r>
      <w:r w:rsidRPr="003E2A88">
        <w:rPr>
          <w:color w:val="000000"/>
          <w:sz w:val="20"/>
          <w:szCs w:val="20"/>
        </w:rPr>
        <w:t xml:space="preserve"> you before the transaction if we are likely to receive such commission or form of benefit from recommending any product to you.</w:t>
      </w:r>
    </w:p>
    <w:p w14:paraId="55B90BD5" w14:textId="77777777" w:rsidR="006C36A8" w:rsidRPr="003E2A88" w:rsidRDefault="006C36A8" w:rsidP="006C36A8">
      <w:pPr>
        <w:pStyle w:val="NoSpacing"/>
        <w:jc w:val="both"/>
        <w:rPr>
          <w:color w:val="000000"/>
          <w:sz w:val="20"/>
          <w:szCs w:val="20"/>
        </w:rPr>
      </w:pPr>
    </w:p>
    <w:p w14:paraId="3707BFDF" w14:textId="77777777" w:rsidR="003B03BE" w:rsidRPr="003E2A88" w:rsidRDefault="003B03BE" w:rsidP="00A94ABD">
      <w:pPr>
        <w:pStyle w:val="NoSpacing"/>
        <w:numPr>
          <w:ilvl w:val="0"/>
          <w:numId w:val="19"/>
        </w:numPr>
        <w:ind w:left="426"/>
        <w:jc w:val="both"/>
        <w:rPr>
          <w:sz w:val="20"/>
          <w:szCs w:val="20"/>
        </w:rPr>
      </w:pPr>
      <w:r w:rsidRPr="003E2A88">
        <w:rPr>
          <w:sz w:val="20"/>
          <w:szCs w:val="20"/>
        </w:rPr>
        <w:t xml:space="preserve">In respect of any regular premium policy which we may recommend, should you subsequently cease to pay premiums on the policy and </w:t>
      </w:r>
      <w:proofErr w:type="gramStart"/>
      <w:r w:rsidR="00721896" w:rsidRPr="003E2A88">
        <w:rPr>
          <w:sz w:val="20"/>
          <w:szCs w:val="20"/>
        </w:rPr>
        <w:t>as a result of</w:t>
      </w:r>
      <w:proofErr w:type="gramEnd"/>
      <w:r w:rsidR="00721896" w:rsidRPr="003E2A88">
        <w:rPr>
          <w:sz w:val="20"/>
          <w:szCs w:val="20"/>
        </w:rPr>
        <w:t xml:space="preserve"> your cancellation</w:t>
      </w:r>
      <w:r w:rsidRPr="003E2A88">
        <w:rPr>
          <w:sz w:val="20"/>
          <w:szCs w:val="20"/>
        </w:rPr>
        <w:t xml:space="preserve"> we are obliged to refund </w:t>
      </w:r>
      <w:r w:rsidR="00721896" w:rsidRPr="003E2A88">
        <w:rPr>
          <w:sz w:val="20"/>
          <w:szCs w:val="20"/>
        </w:rPr>
        <w:t>product charges or other commission</w:t>
      </w:r>
      <w:r w:rsidRPr="003E2A88">
        <w:rPr>
          <w:sz w:val="20"/>
          <w:szCs w:val="20"/>
        </w:rPr>
        <w:t xml:space="preserve"> that has been paid to us we reserve the right to charge you a fee representing the amount we have to repay, for a period of up to four years after commencement of the policy. We will not charge </w:t>
      </w:r>
      <w:r w:rsidR="00721896" w:rsidRPr="003E2A88">
        <w:rPr>
          <w:sz w:val="20"/>
          <w:szCs w:val="20"/>
        </w:rPr>
        <w:t xml:space="preserve">such </w:t>
      </w:r>
      <w:r w:rsidRPr="003E2A88">
        <w:rPr>
          <w:sz w:val="20"/>
          <w:szCs w:val="20"/>
        </w:rPr>
        <w:t xml:space="preserve">fee if you exercise your right to cancel in accordance with the cancellation notice sent to you by the </w:t>
      </w:r>
      <w:r w:rsidR="00734D8C" w:rsidRPr="003E2A88">
        <w:rPr>
          <w:sz w:val="20"/>
          <w:szCs w:val="20"/>
        </w:rPr>
        <w:t>product provider</w:t>
      </w:r>
      <w:r w:rsidRPr="003E2A88">
        <w:rPr>
          <w:sz w:val="20"/>
          <w:szCs w:val="20"/>
        </w:rPr>
        <w:t xml:space="preserve">. </w:t>
      </w:r>
    </w:p>
    <w:p w14:paraId="3F58B184" w14:textId="77777777" w:rsidR="006C36A8" w:rsidRPr="003E2A88" w:rsidRDefault="006C36A8" w:rsidP="006C36A8">
      <w:pPr>
        <w:pStyle w:val="NoSpacing"/>
        <w:jc w:val="both"/>
        <w:rPr>
          <w:sz w:val="20"/>
          <w:szCs w:val="20"/>
        </w:rPr>
      </w:pPr>
    </w:p>
    <w:p w14:paraId="489EF72F" w14:textId="77777777" w:rsidR="00495489" w:rsidRPr="003E2A88" w:rsidRDefault="00495489" w:rsidP="00ED50A1">
      <w:pPr>
        <w:pStyle w:val="NoSpacing"/>
        <w:jc w:val="both"/>
        <w:rPr>
          <w:b/>
          <w:smallCaps/>
          <w:sz w:val="20"/>
          <w:szCs w:val="20"/>
        </w:rPr>
      </w:pPr>
      <w:r w:rsidRPr="003E2A88">
        <w:rPr>
          <w:b/>
          <w:smallCaps/>
          <w:sz w:val="20"/>
          <w:szCs w:val="20"/>
        </w:rPr>
        <w:t>Client Money</w:t>
      </w:r>
    </w:p>
    <w:p w14:paraId="157DA4F0" w14:textId="77777777" w:rsidR="006C36A8" w:rsidRPr="003E2A88" w:rsidRDefault="006C36A8" w:rsidP="006C36A8">
      <w:pPr>
        <w:pStyle w:val="NoSpacing"/>
        <w:ind w:left="426"/>
        <w:jc w:val="both"/>
        <w:rPr>
          <w:b/>
          <w:smallCaps/>
          <w:sz w:val="20"/>
          <w:szCs w:val="20"/>
        </w:rPr>
      </w:pPr>
    </w:p>
    <w:p w14:paraId="102D3D05" w14:textId="77777777" w:rsidR="0070676F" w:rsidRPr="003E2A88" w:rsidRDefault="00B054C1" w:rsidP="00A94ABD">
      <w:pPr>
        <w:pStyle w:val="NoSpacing"/>
        <w:numPr>
          <w:ilvl w:val="0"/>
          <w:numId w:val="19"/>
        </w:numPr>
        <w:ind w:left="426"/>
        <w:jc w:val="both"/>
        <w:rPr>
          <w:color w:val="000000"/>
          <w:sz w:val="20"/>
          <w:szCs w:val="20"/>
        </w:rPr>
      </w:pPr>
      <w:r w:rsidRPr="003E2A88">
        <w:rPr>
          <w:sz w:val="20"/>
          <w:szCs w:val="20"/>
        </w:rPr>
        <w:t>F</w:t>
      </w:r>
      <w:r w:rsidR="00A4599B" w:rsidRPr="003E2A88">
        <w:rPr>
          <w:sz w:val="20"/>
          <w:szCs w:val="20"/>
        </w:rPr>
        <w:t xml:space="preserve">or your additional security </w:t>
      </w:r>
      <w:r w:rsidR="00495489" w:rsidRPr="003E2A88">
        <w:rPr>
          <w:b/>
          <w:sz w:val="20"/>
          <w:szCs w:val="20"/>
        </w:rPr>
        <w:t xml:space="preserve">we do not handle </w:t>
      </w:r>
      <w:r w:rsidR="008F23A8" w:rsidRPr="003E2A88">
        <w:rPr>
          <w:b/>
          <w:sz w:val="20"/>
          <w:szCs w:val="20"/>
        </w:rPr>
        <w:t>client’s</w:t>
      </w:r>
      <w:r w:rsidR="00495489" w:rsidRPr="003E2A88">
        <w:rPr>
          <w:b/>
          <w:sz w:val="20"/>
          <w:szCs w:val="20"/>
        </w:rPr>
        <w:t xml:space="preserve"> money</w:t>
      </w:r>
      <w:r w:rsidRPr="003E2A88">
        <w:rPr>
          <w:sz w:val="20"/>
          <w:szCs w:val="20"/>
        </w:rPr>
        <w:t xml:space="preserve">. </w:t>
      </w:r>
      <w:r w:rsidR="0070676F" w:rsidRPr="003E2A88">
        <w:rPr>
          <w:color w:val="000000"/>
          <w:sz w:val="20"/>
          <w:szCs w:val="20"/>
        </w:rPr>
        <w:t xml:space="preserve">We never </w:t>
      </w:r>
      <w:r w:rsidR="00B63DA7" w:rsidRPr="003E2A88">
        <w:rPr>
          <w:color w:val="000000"/>
          <w:sz w:val="20"/>
          <w:szCs w:val="20"/>
        </w:rPr>
        <w:t>accept a cheq</w:t>
      </w:r>
      <w:r w:rsidR="0070676F" w:rsidRPr="003E2A88">
        <w:rPr>
          <w:color w:val="000000"/>
          <w:sz w:val="20"/>
          <w:szCs w:val="20"/>
        </w:rPr>
        <w:t xml:space="preserve">ue made out to us (unless it is a cheque in settlement of </w:t>
      </w:r>
      <w:r w:rsidR="00721896" w:rsidRPr="003E2A88">
        <w:rPr>
          <w:color w:val="000000"/>
          <w:sz w:val="20"/>
          <w:szCs w:val="20"/>
        </w:rPr>
        <w:t xml:space="preserve">our fees or other </w:t>
      </w:r>
      <w:r w:rsidR="0070676F" w:rsidRPr="003E2A88">
        <w:rPr>
          <w:color w:val="000000"/>
          <w:sz w:val="20"/>
          <w:szCs w:val="20"/>
        </w:rPr>
        <w:t>charges or disbursements for which we have</w:t>
      </w:r>
      <w:r w:rsidR="00734D8C" w:rsidRPr="003E2A88">
        <w:rPr>
          <w:color w:val="000000"/>
          <w:sz w:val="20"/>
          <w:szCs w:val="20"/>
        </w:rPr>
        <w:t xml:space="preserve"> </w:t>
      </w:r>
      <w:r w:rsidR="0070676F" w:rsidRPr="003E2A88">
        <w:rPr>
          <w:color w:val="000000"/>
          <w:sz w:val="20"/>
          <w:szCs w:val="20"/>
        </w:rPr>
        <w:t>sent you an invoice)</w:t>
      </w:r>
      <w:r w:rsidR="00721896" w:rsidRPr="003E2A88">
        <w:rPr>
          <w:color w:val="000000"/>
          <w:sz w:val="20"/>
          <w:szCs w:val="20"/>
        </w:rPr>
        <w:t>. We do not</w:t>
      </w:r>
      <w:r w:rsidR="0070676F" w:rsidRPr="003E2A88">
        <w:rPr>
          <w:color w:val="000000"/>
          <w:sz w:val="20"/>
          <w:szCs w:val="20"/>
        </w:rPr>
        <w:t xml:space="preserve"> handle cash.</w:t>
      </w:r>
      <w:r w:rsidR="00F45C53" w:rsidRPr="003E2A88">
        <w:rPr>
          <w:color w:val="000000"/>
          <w:sz w:val="20"/>
          <w:szCs w:val="20"/>
        </w:rPr>
        <w:t xml:space="preserve"> Cheques </w:t>
      </w:r>
      <w:r w:rsidR="00321BBA" w:rsidRPr="003E2A88">
        <w:rPr>
          <w:color w:val="000000"/>
          <w:sz w:val="20"/>
          <w:szCs w:val="20"/>
        </w:rPr>
        <w:t>f</w:t>
      </w:r>
      <w:r w:rsidR="00F45C53" w:rsidRPr="003E2A88">
        <w:rPr>
          <w:color w:val="000000"/>
          <w:sz w:val="20"/>
          <w:szCs w:val="20"/>
        </w:rPr>
        <w:t xml:space="preserve">or payment will be required to be paid direct to the insurance provider.   </w:t>
      </w:r>
    </w:p>
    <w:p w14:paraId="328A9447" w14:textId="77777777" w:rsidR="00C76E18" w:rsidRPr="003E2A88" w:rsidRDefault="00C76E18" w:rsidP="006C36A8">
      <w:pPr>
        <w:pStyle w:val="NoSpacing"/>
        <w:ind w:left="426"/>
        <w:jc w:val="both"/>
        <w:rPr>
          <w:smallCaps/>
          <w:color w:val="000000"/>
          <w:sz w:val="20"/>
          <w:szCs w:val="20"/>
        </w:rPr>
      </w:pPr>
    </w:p>
    <w:p w14:paraId="096728C2" w14:textId="77777777" w:rsidR="0070676F" w:rsidRPr="003E2A88" w:rsidRDefault="0070676F" w:rsidP="00ED50A1">
      <w:pPr>
        <w:pStyle w:val="NoSpacing"/>
        <w:jc w:val="both"/>
        <w:rPr>
          <w:b/>
          <w:smallCaps/>
          <w:color w:val="000000"/>
          <w:sz w:val="20"/>
          <w:szCs w:val="20"/>
        </w:rPr>
      </w:pPr>
      <w:r w:rsidRPr="003E2A88">
        <w:rPr>
          <w:b/>
          <w:smallCaps/>
          <w:color w:val="000000"/>
          <w:sz w:val="20"/>
          <w:szCs w:val="20"/>
        </w:rPr>
        <w:t>Accounting to You</w:t>
      </w:r>
    </w:p>
    <w:p w14:paraId="55936075" w14:textId="77777777" w:rsidR="006C36A8" w:rsidRPr="003E2A88" w:rsidRDefault="006C36A8" w:rsidP="006C36A8">
      <w:pPr>
        <w:pStyle w:val="NoSpacing"/>
        <w:ind w:left="426"/>
        <w:jc w:val="both"/>
        <w:rPr>
          <w:b/>
          <w:smallCaps/>
          <w:color w:val="000000"/>
          <w:sz w:val="20"/>
          <w:szCs w:val="20"/>
        </w:rPr>
      </w:pPr>
    </w:p>
    <w:p w14:paraId="11E85B5F" w14:textId="77777777" w:rsidR="00B054C1" w:rsidRPr="003E2A88" w:rsidRDefault="00B054C1" w:rsidP="00A94ABD">
      <w:pPr>
        <w:pStyle w:val="NoSpacing"/>
        <w:numPr>
          <w:ilvl w:val="0"/>
          <w:numId w:val="19"/>
        </w:numPr>
        <w:ind w:left="426"/>
        <w:jc w:val="both"/>
        <w:rPr>
          <w:color w:val="000000"/>
          <w:sz w:val="20"/>
          <w:szCs w:val="20"/>
        </w:rPr>
      </w:pPr>
      <w:r w:rsidRPr="003E2A88">
        <w:rPr>
          <w:color w:val="000000"/>
          <w:sz w:val="20"/>
          <w:szCs w:val="20"/>
        </w:rPr>
        <w:t xml:space="preserve">We will </w:t>
      </w:r>
      <w:proofErr w:type="gramStart"/>
      <w:r w:rsidRPr="003E2A88">
        <w:rPr>
          <w:color w:val="000000"/>
          <w:sz w:val="20"/>
          <w:szCs w:val="20"/>
        </w:rPr>
        <w:t>make arran</w:t>
      </w:r>
      <w:r w:rsidR="004026ED" w:rsidRPr="003E2A88">
        <w:rPr>
          <w:color w:val="000000"/>
          <w:sz w:val="20"/>
          <w:szCs w:val="20"/>
        </w:rPr>
        <w:t>gements</w:t>
      </w:r>
      <w:proofErr w:type="gramEnd"/>
      <w:r w:rsidR="004026ED" w:rsidRPr="003E2A88">
        <w:rPr>
          <w:color w:val="000000"/>
          <w:sz w:val="20"/>
          <w:szCs w:val="20"/>
        </w:rPr>
        <w:t xml:space="preserve"> for all your investment</w:t>
      </w:r>
      <w:r w:rsidR="00CD47B2" w:rsidRPr="003E2A88">
        <w:rPr>
          <w:color w:val="000000"/>
          <w:sz w:val="20"/>
          <w:szCs w:val="20"/>
        </w:rPr>
        <w:t>s</w:t>
      </w:r>
      <w:r w:rsidRPr="003E2A88">
        <w:rPr>
          <w:color w:val="000000"/>
          <w:sz w:val="20"/>
          <w:szCs w:val="20"/>
        </w:rPr>
        <w:t>/contracts to be registered in your name unless you first instruct us otherwise in writing.</w:t>
      </w:r>
      <w:r w:rsidR="00F45C53" w:rsidRPr="003E2A88">
        <w:rPr>
          <w:color w:val="000000"/>
          <w:sz w:val="20"/>
          <w:szCs w:val="20"/>
        </w:rPr>
        <w:t xml:space="preserve"> You have a right to inspect copies of contract notes and entries in our records in relation to transactions on your behalf. In that request we reserve the right to give you cop</w:t>
      </w:r>
      <w:r w:rsidR="00C5012A" w:rsidRPr="003E2A88">
        <w:rPr>
          <w:color w:val="000000"/>
          <w:sz w:val="20"/>
          <w:szCs w:val="20"/>
        </w:rPr>
        <w:t>i</w:t>
      </w:r>
      <w:r w:rsidR="00F45C53" w:rsidRPr="003E2A88">
        <w:rPr>
          <w:color w:val="000000"/>
          <w:sz w:val="20"/>
          <w:szCs w:val="20"/>
        </w:rPr>
        <w:t xml:space="preserve">es of such documents rather than access to the original records. </w:t>
      </w:r>
    </w:p>
    <w:p w14:paraId="1A061073" w14:textId="77777777" w:rsidR="006C36A8" w:rsidRPr="003E2A88" w:rsidRDefault="006C36A8" w:rsidP="006C36A8">
      <w:pPr>
        <w:pStyle w:val="NoSpacing"/>
        <w:ind w:left="426"/>
        <w:jc w:val="both"/>
        <w:rPr>
          <w:color w:val="000000"/>
          <w:sz w:val="20"/>
          <w:szCs w:val="20"/>
        </w:rPr>
      </w:pPr>
    </w:p>
    <w:p w14:paraId="75B1C372" w14:textId="77777777" w:rsidR="0070676F" w:rsidRPr="003E2A88" w:rsidRDefault="0070676F" w:rsidP="006C36A8">
      <w:pPr>
        <w:pStyle w:val="NoSpacing"/>
        <w:ind w:left="426"/>
        <w:jc w:val="both"/>
        <w:rPr>
          <w:color w:val="000000"/>
          <w:sz w:val="20"/>
          <w:szCs w:val="20"/>
        </w:rPr>
      </w:pPr>
      <w:r w:rsidRPr="003E2A88">
        <w:rPr>
          <w:color w:val="000000"/>
          <w:sz w:val="20"/>
          <w:szCs w:val="20"/>
        </w:rPr>
        <w:t xml:space="preserve">We will forward to you all documents showing ownership of your </w:t>
      </w:r>
      <w:r w:rsidR="00734D8C" w:rsidRPr="003E2A88">
        <w:rPr>
          <w:color w:val="000000"/>
          <w:sz w:val="20"/>
          <w:szCs w:val="20"/>
        </w:rPr>
        <w:t xml:space="preserve">policies </w:t>
      </w:r>
      <w:r w:rsidRPr="003E2A88">
        <w:rPr>
          <w:color w:val="000000"/>
          <w:sz w:val="20"/>
          <w:szCs w:val="20"/>
        </w:rPr>
        <w:t>as soon as practicable after we receive them</w:t>
      </w:r>
      <w:r w:rsidR="00721896" w:rsidRPr="003E2A88">
        <w:rPr>
          <w:color w:val="000000"/>
          <w:sz w:val="20"/>
          <w:szCs w:val="20"/>
        </w:rPr>
        <w:t>.</w:t>
      </w:r>
      <w:r w:rsidRPr="003E2A88">
        <w:rPr>
          <w:color w:val="000000"/>
          <w:sz w:val="20"/>
          <w:szCs w:val="20"/>
        </w:rPr>
        <w:t xml:space="preserve"> </w:t>
      </w:r>
      <w:r w:rsidR="00721896" w:rsidRPr="003E2A88">
        <w:rPr>
          <w:color w:val="000000"/>
          <w:sz w:val="20"/>
          <w:szCs w:val="20"/>
        </w:rPr>
        <w:t xml:space="preserve">Where </w:t>
      </w:r>
      <w:proofErr w:type="gramStart"/>
      <w:r w:rsidRPr="003E2A88">
        <w:rPr>
          <w:color w:val="000000"/>
          <w:sz w:val="20"/>
          <w:szCs w:val="20"/>
        </w:rPr>
        <w:t>a number of</w:t>
      </w:r>
      <w:proofErr w:type="gramEnd"/>
      <w:r w:rsidRPr="003E2A88">
        <w:rPr>
          <w:color w:val="000000"/>
          <w:sz w:val="20"/>
          <w:szCs w:val="20"/>
        </w:rPr>
        <w:t xml:space="preserve"> documents relating to a series of </w:t>
      </w:r>
      <w:r w:rsidR="008D36F0" w:rsidRPr="003E2A88">
        <w:rPr>
          <w:color w:val="000000"/>
          <w:sz w:val="20"/>
          <w:szCs w:val="20"/>
        </w:rPr>
        <w:t>t</w:t>
      </w:r>
      <w:r w:rsidRPr="003E2A88">
        <w:rPr>
          <w:color w:val="000000"/>
          <w:sz w:val="20"/>
          <w:szCs w:val="20"/>
        </w:rPr>
        <w:t xml:space="preserve">ransactions is involved, we will normally hold each document until the series is complete </w:t>
      </w:r>
      <w:r w:rsidR="006C36A8" w:rsidRPr="003E2A88">
        <w:rPr>
          <w:color w:val="000000"/>
          <w:sz w:val="20"/>
          <w:szCs w:val="20"/>
        </w:rPr>
        <w:t>and then forward them to you.</w:t>
      </w:r>
    </w:p>
    <w:p w14:paraId="3FA3EB0B" w14:textId="77777777" w:rsidR="00137A5A" w:rsidRPr="003E2A88" w:rsidRDefault="00137A5A" w:rsidP="00C8316B">
      <w:pPr>
        <w:pStyle w:val="NoSpacing"/>
        <w:jc w:val="both"/>
        <w:rPr>
          <w:color w:val="000000"/>
          <w:sz w:val="20"/>
          <w:szCs w:val="20"/>
        </w:rPr>
      </w:pPr>
    </w:p>
    <w:p w14:paraId="0E7CDDF0" w14:textId="77777777" w:rsidR="00026715" w:rsidRPr="003E2A88" w:rsidRDefault="005B1CB5" w:rsidP="00ED50A1">
      <w:pPr>
        <w:pStyle w:val="NoSpacing"/>
        <w:jc w:val="both"/>
        <w:rPr>
          <w:b/>
          <w:smallCaps/>
          <w:color w:val="000000"/>
          <w:sz w:val="20"/>
          <w:szCs w:val="20"/>
        </w:rPr>
      </w:pPr>
      <w:r w:rsidRPr="003E2A88">
        <w:rPr>
          <w:b/>
          <w:smallCaps/>
          <w:color w:val="000000"/>
          <w:sz w:val="20"/>
          <w:szCs w:val="20"/>
        </w:rPr>
        <w:t>Financial S</w:t>
      </w:r>
      <w:r w:rsidR="006C36A8" w:rsidRPr="003E2A88">
        <w:rPr>
          <w:b/>
          <w:smallCaps/>
          <w:color w:val="000000"/>
          <w:sz w:val="20"/>
          <w:szCs w:val="20"/>
        </w:rPr>
        <w:t>ervices Compensation Scheme</w:t>
      </w:r>
      <w:r w:rsidR="00137A5A" w:rsidRPr="003E2A88">
        <w:rPr>
          <w:b/>
          <w:smallCaps/>
          <w:color w:val="000000"/>
          <w:sz w:val="20"/>
          <w:szCs w:val="20"/>
        </w:rPr>
        <w:t xml:space="preserve"> (FSCS)</w:t>
      </w:r>
    </w:p>
    <w:p w14:paraId="675B0AF7" w14:textId="77777777" w:rsidR="0080303A" w:rsidRPr="003E2A88" w:rsidRDefault="0080303A" w:rsidP="006C36A8">
      <w:pPr>
        <w:pStyle w:val="NoSpacing"/>
        <w:ind w:left="426"/>
        <w:jc w:val="both"/>
        <w:rPr>
          <w:b/>
          <w:smallCaps/>
          <w:color w:val="000000"/>
          <w:sz w:val="20"/>
          <w:szCs w:val="20"/>
        </w:rPr>
      </w:pPr>
    </w:p>
    <w:p w14:paraId="2AC08A36" w14:textId="77777777" w:rsidR="000A06E0" w:rsidRPr="003E2A88" w:rsidRDefault="00026715" w:rsidP="000A06E0">
      <w:pPr>
        <w:pStyle w:val="NoSpacing"/>
        <w:numPr>
          <w:ilvl w:val="0"/>
          <w:numId w:val="19"/>
        </w:numPr>
        <w:ind w:left="426" w:hanging="426"/>
        <w:jc w:val="both"/>
        <w:rPr>
          <w:color w:val="000000"/>
          <w:sz w:val="20"/>
          <w:szCs w:val="20"/>
        </w:rPr>
      </w:pPr>
      <w:r w:rsidRPr="003E2A88">
        <w:rPr>
          <w:color w:val="000000"/>
          <w:sz w:val="20"/>
          <w:szCs w:val="20"/>
        </w:rPr>
        <w:t xml:space="preserve">We </w:t>
      </w:r>
      <w:r w:rsidR="00BF5F67" w:rsidRPr="003E2A88">
        <w:rPr>
          <w:color w:val="000000"/>
          <w:sz w:val="20"/>
          <w:szCs w:val="20"/>
        </w:rPr>
        <w:t>subscribe to</w:t>
      </w:r>
      <w:r w:rsidRPr="003E2A88">
        <w:rPr>
          <w:color w:val="000000"/>
          <w:sz w:val="20"/>
          <w:szCs w:val="20"/>
        </w:rPr>
        <w:t xml:space="preserve"> the Financial Services Compensation Scheme</w:t>
      </w:r>
      <w:r w:rsidR="00EF5721" w:rsidRPr="003E2A88">
        <w:rPr>
          <w:color w:val="000000"/>
          <w:sz w:val="20"/>
          <w:szCs w:val="20"/>
        </w:rPr>
        <w:t xml:space="preserve"> (FSCS)</w:t>
      </w:r>
      <w:r w:rsidRPr="003E2A88">
        <w:rPr>
          <w:color w:val="000000"/>
          <w:sz w:val="20"/>
          <w:szCs w:val="20"/>
        </w:rPr>
        <w:t xml:space="preserve">. You may be entitled to compensation from the scheme if we cannot meet our obligations. This depends on the type of business and the circumstances of the claim. </w:t>
      </w:r>
      <w:r w:rsidR="00EF5721" w:rsidRPr="003E2A88">
        <w:rPr>
          <w:color w:val="000000"/>
          <w:sz w:val="20"/>
          <w:szCs w:val="20"/>
        </w:rPr>
        <w:t xml:space="preserve">You will find up-to-date details of the FSCS’s compensation limits, eligibility and details of how to make a claim on its website </w:t>
      </w:r>
      <w:hyperlink r:id="rId11" w:history="1">
        <w:r w:rsidR="00EF5721" w:rsidRPr="003E2A88">
          <w:rPr>
            <w:rStyle w:val="Hyperlink"/>
            <w:sz w:val="20"/>
            <w:szCs w:val="20"/>
          </w:rPr>
          <w:t>www.fscs.org.uk</w:t>
        </w:r>
      </w:hyperlink>
      <w:r w:rsidR="00EF5721" w:rsidRPr="003E2A88">
        <w:rPr>
          <w:color w:val="000000"/>
          <w:sz w:val="20"/>
          <w:szCs w:val="20"/>
        </w:rPr>
        <w:t>.</w:t>
      </w:r>
      <w:r w:rsidR="000A06E0" w:rsidRPr="003E2A88">
        <w:rPr>
          <w:color w:val="000000"/>
          <w:sz w:val="20"/>
          <w:szCs w:val="20"/>
        </w:rPr>
        <w:t xml:space="preserve">, the limits </w:t>
      </w:r>
      <w:proofErr w:type="gramStart"/>
      <w:r w:rsidR="000A06E0" w:rsidRPr="003E2A88">
        <w:rPr>
          <w:color w:val="000000"/>
          <w:sz w:val="20"/>
          <w:szCs w:val="20"/>
        </w:rPr>
        <w:t>are:-</w:t>
      </w:r>
      <w:proofErr w:type="gramEnd"/>
    </w:p>
    <w:p w14:paraId="37830359" w14:textId="77777777" w:rsidR="0080303A" w:rsidRPr="003E2A88" w:rsidRDefault="0080303A" w:rsidP="000A06E0">
      <w:pPr>
        <w:pStyle w:val="NoSpacing"/>
        <w:ind w:left="426"/>
        <w:jc w:val="both"/>
        <w:rPr>
          <w:color w:val="000000"/>
          <w:sz w:val="20"/>
          <w:szCs w:val="20"/>
        </w:rPr>
      </w:pPr>
    </w:p>
    <w:p w14:paraId="38243CFB" w14:textId="77777777" w:rsidR="003E5D1C" w:rsidRPr="005A003B" w:rsidRDefault="003E5D1C" w:rsidP="006C36A8">
      <w:pPr>
        <w:pStyle w:val="NoSpacing"/>
        <w:ind w:left="426"/>
        <w:jc w:val="both"/>
        <w:rPr>
          <w:b/>
          <w:sz w:val="20"/>
          <w:szCs w:val="20"/>
        </w:rPr>
      </w:pPr>
      <w:r w:rsidRPr="005A003B">
        <w:rPr>
          <w:b/>
          <w:sz w:val="20"/>
          <w:szCs w:val="20"/>
        </w:rPr>
        <w:t>Investment</w:t>
      </w:r>
    </w:p>
    <w:p w14:paraId="6144463E" w14:textId="77777777" w:rsidR="00354764" w:rsidRPr="005A003B" w:rsidRDefault="00354764" w:rsidP="00354764">
      <w:pPr>
        <w:pStyle w:val="NoSpacing"/>
        <w:ind w:left="426"/>
        <w:jc w:val="both"/>
        <w:rPr>
          <w:sz w:val="20"/>
          <w:szCs w:val="20"/>
        </w:rPr>
      </w:pPr>
      <w:r w:rsidRPr="005A003B">
        <w:rPr>
          <w:sz w:val="20"/>
          <w:szCs w:val="20"/>
        </w:rPr>
        <w:t>Most types of investment business are covered for 100% of the first £50,000.</w:t>
      </w:r>
    </w:p>
    <w:p w14:paraId="1347A94B" w14:textId="77777777" w:rsidR="00B612D1" w:rsidRPr="005A003B" w:rsidRDefault="00B612D1" w:rsidP="006C36A8">
      <w:pPr>
        <w:pStyle w:val="NoSpacing"/>
        <w:ind w:left="426"/>
        <w:jc w:val="both"/>
        <w:rPr>
          <w:sz w:val="20"/>
          <w:szCs w:val="20"/>
        </w:rPr>
      </w:pPr>
    </w:p>
    <w:p w14:paraId="3F3663E2" w14:textId="77777777" w:rsidR="003E5D1C" w:rsidRPr="005A003B" w:rsidRDefault="00B612D1" w:rsidP="006C36A8">
      <w:pPr>
        <w:pStyle w:val="NoSpacing"/>
        <w:ind w:left="426"/>
        <w:jc w:val="both"/>
        <w:rPr>
          <w:b/>
          <w:sz w:val="20"/>
          <w:szCs w:val="20"/>
        </w:rPr>
      </w:pPr>
      <w:r w:rsidRPr="005A003B">
        <w:rPr>
          <w:b/>
          <w:sz w:val="20"/>
          <w:szCs w:val="20"/>
        </w:rPr>
        <w:t>I</w:t>
      </w:r>
      <w:r w:rsidR="003E5D1C" w:rsidRPr="005A003B">
        <w:rPr>
          <w:b/>
          <w:sz w:val="20"/>
          <w:szCs w:val="20"/>
        </w:rPr>
        <w:t>nsurance</w:t>
      </w:r>
    </w:p>
    <w:p w14:paraId="24A2B370" w14:textId="77777777" w:rsidR="003E5D1C" w:rsidRPr="005A003B" w:rsidRDefault="003E5D1C" w:rsidP="00B612D1">
      <w:pPr>
        <w:pStyle w:val="NoSpacing"/>
        <w:ind w:left="426"/>
        <w:jc w:val="both"/>
        <w:rPr>
          <w:sz w:val="20"/>
          <w:szCs w:val="20"/>
        </w:rPr>
      </w:pPr>
      <w:r w:rsidRPr="005A003B">
        <w:rPr>
          <w:sz w:val="20"/>
          <w:szCs w:val="20"/>
        </w:rPr>
        <w:t xml:space="preserve">Insurance advising and arranging is covered for </w:t>
      </w:r>
      <w:r w:rsidR="00B612D1" w:rsidRPr="005A003B">
        <w:rPr>
          <w:sz w:val="20"/>
          <w:szCs w:val="20"/>
        </w:rPr>
        <w:t>90</w:t>
      </w:r>
      <w:r w:rsidRPr="005A003B">
        <w:rPr>
          <w:sz w:val="20"/>
          <w:szCs w:val="20"/>
        </w:rPr>
        <w:t xml:space="preserve">% of the </w:t>
      </w:r>
      <w:r w:rsidR="00B612D1" w:rsidRPr="005A003B">
        <w:rPr>
          <w:sz w:val="20"/>
          <w:szCs w:val="20"/>
        </w:rPr>
        <w:t xml:space="preserve">claim with no upper limit. </w:t>
      </w:r>
    </w:p>
    <w:p w14:paraId="10CA9D77" w14:textId="77777777" w:rsidR="0080303A" w:rsidRPr="003E2A88" w:rsidRDefault="0080303A" w:rsidP="006C36A8">
      <w:pPr>
        <w:pStyle w:val="NoSpacing"/>
        <w:ind w:left="426"/>
        <w:jc w:val="both"/>
        <w:rPr>
          <w:sz w:val="20"/>
          <w:szCs w:val="20"/>
        </w:rPr>
      </w:pPr>
    </w:p>
    <w:p w14:paraId="4807A689" w14:textId="77777777" w:rsidR="003E5D1C" w:rsidRPr="003E2A88" w:rsidRDefault="00FD3791" w:rsidP="0080303A">
      <w:pPr>
        <w:pStyle w:val="NoSpacing"/>
        <w:ind w:firstLine="426"/>
        <w:jc w:val="both"/>
        <w:rPr>
          <w:sz w:val="20"/>
          <w:szCs w:val="20"/>
        </w:rPr>
      </w:pPr>
      <w:r w:rsidRPr="003E2A88">
        <w:rPr>
          <w:sz w:val="20"/>
          <w:szCs w:val="20"/>
        </w:rPr>
        <w:t>Further information about compensation scheme arrangements is available from the FSCS.</w:t>
      </w:r>
    </w:p>
    <w:p w14:paraId="688CBA79" w14:textId="77777777" w:rsidR="00634B51" w:rsidRDefault="00634B51" w:rsidP="00ED50A1">
      <w:pPr>
        <w:pStyle w:val="NoSpacing"/>
        <w:jc w:val="both"/>
        <w:rPr>
          <w:b/>
          <w:smallCaps/>
          <w:color w:val="000000"/>
          <w:sz w:val="20"/>
          <w:szCs w:val="20"/>
        </w:rPr>
      </w:pPr>
    </w:p>
    <w:p w14:paraId="79DA9297" w14:textId="77777777" w:rsidR="00494D94" w:rsidRPr="003E2A88" w:rsidRDefault="00494D94" w:rsidP="00ED50A1">
      <w:pPr>
        <w:pStyle w:val="NoSpacing"/>
        <w:jc w:val="both"/>
        <w:rPr>
          <w:b/>
          <w:smallCaps/>
          <w:color w:val="000000"/>
          <w:sz w:val="20"/>
          <w:szCs w:val="20"/>
        </w:rPr>
      </w:pPr>
      <w:r w:rsidRPr="003E2A88">
        <w:rPr>
          <w:b/>
          <w:smallCaps/>
          <w:color w:val="000000"/>
          <w:sz w:val="20"/>
          <w:szCs w:val="20"/>
        </w:rPr>
        <w:t>Complaints</w:t>
      </w:r>
    </w:p>
    <w:p w14:paraId="51369481" w14:textId="77777777" w:rsidR="0080303A" w:rsidRPr="003E2A88" w:rsidRDefault="0080303A" w:rsidP="006C36A8">
      <w:pPr>
        <w:pStyle w:val="NoSpacing"/>
        <w:ind w:left="426"/>
        <w:jc w:val="both"/>
        <w:rPr>
          <w:b/>
          <w:smallCaps/>
          <w:color w:val="000000"/>
          <w:sz w:val="20"/>
          <w:szCs w:val="20"/>
        </w:rPr>
      </w:pPr>
    </w:p>
    <w:p w14:paraId="35EBF733" w14:textId="77777777" w:rsidR="00494D94" w:rsidRPr="003E2A88" w:rsidRDefault="00494D94" w:rsidP="00A94ABD">
      <w:pPr>
        <w:pStyle w:val="NoSpacing"/>
        <w:numPr>
          <w:ilvl w:val="0"/>
          <w:numId w:val="19"/>
        </w:numPr>
        <w:ind w:left="426"/>
        <w:jc w:val="both"/>
        <w:rPr>
          <w:b/>
          <w:color w:val="000000"/>
          <w:sz w:val="20"/>
          <w:szCs w:val="20"/>
        </w:rPr>
      </w:pPr>
      <w:r w:rsidRPr="003E2A88">
        <w:rPr>
          <w:color w:val="000000"/>
          <w:sz w:val="20"/>
          <w:szCs w:val="20"/>
        </w:rPr>
        <w:t xml:space="preserve">If you should have any complaint about the advice you receive or a product you have </w:t>
      </w:r>
      <w:proofErr w:type="gramStart"/>
      <w:r w:rsidRPr="003E2A88">
        <w:rPr>
          <w:color w:val="000000"/>
          <w:sz w:val="20"/>
          <w:szCs w:val="20"/>
        </w:rPr>
        <w:t>bought</w:t>
      </w:r>
      <w:proofErr w:type="gramEnd"/>
      <w:r w:rsidRPr="003E2A88">
        <w:rPr>
          <w:color w:val="000000"/>
          <w:sz w:val="20"/>
          <w:szCs w:val="20"/>
        </w:rPr>
        <w:t xml:space="preserve"> please write </w:t>
      </w:r>
      <w:r w:rsidR="00F45C53" w:rsidRPr="003E2A88">
        <w:rPr>
          <w:color w:val="000000"/>
          <w:sz w:val="20"/>
          <w:szCs w:val="20"/>
        </w:rPr>
        <w:t>or call</w:t>
      </w:r>
      <w:r w:rsidRPr="003E2A88">
        <w:rPr>
          <w:color w:val="000000"/>
          <w:sz w:val="20"/>
          <w:szCs w:val="20"/>
        </w:rPr>
        <w:t xml:space="preserve"> the </w:t>
      </w:r>
      <w:r w:rsidRPr="003E2A88">
        <w:rPr>
          <w:b/>
          <w:color w:val="000000"/>
          <w:sz w:val="20"/>
          <w:szCs w:val="20"/>
        </w:rPr>
        <w:t>C</w:t>
      </w:r>
      <w:r w:rsidR="00FF34B7" w:rsidRPr="003E2A88">
        <w:rPr>
          <w:b/>
          <w:color w:val="000000"/>
          <w:sz w:val="20"/>
          <w:szCs w:val="20"/>
        </w:rPr>
        <w:t>ompliance Director</w:t>
      </w:r>
      <w:r w:rsidRPr="003E2A88">
        <w:rPr>
          <w:b/>
          <w:color w:val="000000"/>
          <w:sz w:val="20"/>
          <w:szCs w:val="20"/>
        </w:rPr>
        <w:t xml:space="preserve"> </w:t>
      </w:r>
      <w:r w:rsidR="00634B51">
        <w:rPr>
          <w:b/>
          <w:color w:val="000000"/>
          <w:sz w:val="20"/>
          <w:szCs w:val="20"/>
        </w:rPr>
        <w:t>at Alpha IFP Ltd, 2 Kings Road, North Ormesby, Middlesbrough, TS3 6NF, 01642226007</w:t>
      </w:r>
    </w:p>
    <w:p w14:paraId="38772D4E" w14:textId="77777777" w:rsidR="0080303A" w:rsidRPr="003E2A88" w:rsidRDefault="0080303A" w:rsidP="0080303A">
      <w:pPr>
        <w:pStyle w:val="NoSpacing"/>
        <w:ind w:left="426"/>
        <w:jc w:val="both"/>
        <w:rPr>
          <w:b/>
          <w:color w:val="000000"/>
          <w:sz w:val="20"/>
          <w:szCs w:val="20"/>
        </w:rPr>
      </w:pPr>
    </w:p>
    <w:p w14:paraId="4F11D1A4" w14:textId="77777777" w:rsidR="00F45C53" w:rsidRPr="003E2A88" w:rsidRDefault="00494D94" w:rsidP="00F45C53">
      <w:pPr>
        <w:pStyle w:val="NoSpacing"/>
        <w:ind w:left="426"/>
        <w:jc w:val="both"/>
        <w:rPr>
          <w:color w:val="000000"/>
          <w:sz w:val="20"/>
          <w:szCs w:val="20"/>
        </w:rPr>
      </w:pPr>
      <w:r w:rsidRPr="003E2A88">
        <w:rPr>
          <w:color w:val="000000"/>
          <w:sz w:val="20"/>
          <w:szCs w:val="20"/>
        </w:rPr>
        <w:t>If following our subsequent investigation and response you are still not satisfied you may contact the Financial Ombudsman Service</w:t>
      </w:r>
      <w:r w:rsidR="00EF5721" w:rsidRPr="003E2A88">
        <w:rPr>
          <w:color w:val="000000"/>
          <w:sz w:val="20"/>
          <w:szCs w:val="20"/>
        </w:rPr>
        <w:t xml:space="preserve"> (</w:t>
      </w:r>
      <w:hyperlink r:id="rId12" w:history="1">
        <w:r w:rsidR="00EF5721" w:rsidRPr="003E2A88">
          <w:rPr>
            <w:rStyle w:val="Hyperlink"/>
            <w:sz w:val="20"/>
            <w:szCs w:val="20"/>
          </w:rPr>
          <w:t>www.financial-ombudsman.org.uk</w:t>
        </w:r>
      </w:hyperlink>
      <w:r w:rsidR="00EF5721" w:rsidRPr="003E2A88">
        <w:rPr>
          <w:color w:val="000000"/>
          <w:sz w:val="20"/>
          <w:szCs w:val="20"/>
        </w:rPr>
        <w:t>; South Quay Plaza, 183 Marsh Wall, London</w:t>
      </w:r>
      <w:r w:rsidR="00CD47B2" w:rsidRPr="003E2A88">
        <w:rPr>
          <w:color w:val="000000"/>
          <w:sz w:val="20"/>
          <w:szCs w:val="20"/>
        </w:rPr>
        <w:t>,</w:t>
      </w:r>
      <w:r w:rsidR="00EF5721" w:rsidRPr="003E2A88">
        <w:rPr>
          <w:color w:val="000000"/>
          <w:sz w:val="20"/>
          <w:szCs w:val="20"/>
        </w:rPr>
        <w:t xml:space="preserve"> E14 9SR)</w:t>
      </w:r>
      <w:r w:rsidRPr="003E2A88">
        <w:rPr>
          <w:color w:val="000000"/>
          <w:sz w:val="20"/>
          <w:szCs w:val="20"/>
        </w:rPr>
        <w:t xml:space="preserve">. Full details are contained within our internal </w:t>
      </w:r>
      <w:proofErr w:type="gramStart"/>
      <w:r w:rsidRPr="003E2A88">
        <w:rPr>
          <w:color w:val="000000"/>
          <w:sz w:val="20"/>
          <w:szCs w:val="20"/>
        </w:rPr>
        <w:t>complaints</w:t>
      </w:r>
      <w:proofErr w:type="gramEnd"/>
      <w:r w:rsidRPr="003E2A88">
        <w:rPr>
          <w:color w:val="000000"/>
          <w:sz w:val="20"/>
          <w:szCs w:val="20"/>
        </w:rPr>
        <w:t xml:space="preserve"> procedure, which is available to you on request at any time.</w:t>
      </w:r>
    </w:p>
    <w:p w14:paraId="79A46547" w14:textId="77777777" w:rsidR="00F45C53" w:rsidRPr="003E2A88" w:rsidRDefault="00F45C53" w:rsidP="006C36A8">
      <w:pPr>
        <w:pStyle w:val="NoSpacing"/>
        <w:ind w:left="426"/>
        <w:jc w:val="both"/>
        <w:rPr>
          <w:color w:val="000000"/>
          <w:sz w:val="20"/>
          <w:szCs w:val="20"/>
        </w:rPr>
      </w:pPr>
    </w:p>
    <w:p w14:paraId="32CE59CB" w14:textId="77777777" w:rsidR="00B054C1" w:rsidRPr="003E2A88" w:rsidRDefault="00B054C1" w:rsidP="00ED50A1">
      <w:pPr>
        <w:pStyle w:val="NoSpacing"/>
        <w:jc w:val="both"/>
        <w:rPr>
          <w:b/>
          <w:smallCaps/>
          <w:color w:val="000000"/>
          <w:sz w:val="20"/>
          <w:szCs w:val="20"/>
        </w:rPr>
      </w:pPr>
      <w:r w:rsidRPr="003E2A88">
        <w:rPr>
          <w:b/>
          <w:smallCaps/>
          <w:color w:val="000000"/>
          <w:sz w:val="20"/>
          <w:szCs w:val="20"/>
        </w:rPr>
        <w:t>C</w:t>
      </w:r>
      <w:r w:rsidR="000F37ED" w:rsidRPr="003E2A88">
        <w:rPr>
          <w:b/>
          <w:smallCaps/>
          <w:color w:val="000000"/>
          <w:sz w:val="20"/>
          <w:szCs w:val="20"/>
        </w:rPr>
        <w:t>ancellation Rights</w:t>
      </w:r>
      <w:r w:rsidRPr="003E2A88">
        <w:rPr>
          <w:b/>
          <w:smallCaps/>
          <w:color w:val="000000"/>
          <w:sz w:val="20"/>
          <w:szCs w:val="20"/>
        </w:rPr>
        <w:t xml:space="preserve"> </w:t>
      </w:r>
    </w:p>
    <w:p w14:paraId="3157841C" w14:textId="77777777" w:rsidR="0080303A" w:rsidRPr="003E2A88" w:rsidRDefault="0080303A" w:rsidP="006C36A8">
      <w:pPr>
        <w:pStyle w:val="NoSpacing"/>
        <w:ind w:left="426"/>
        <w:jc w:val="both"/>
        <w:rPr>
          <w:b/>
          <w:smallCaps/>
          <w:color w:val="000000"/>
          <w:sz w:val="20"/>
          <w:szCs w:val="20"/>
        </w:rPr>
      </w:pPr>
    </w:p>
    <w:p w14:paraId="0573E4F7" w14:textId="77777777" w:rsidR="00881FAE" w:rsidRPr="003E2A88" w:rsidRDefault="00734D8C" w:rsidP="00A94ABD">
      <w:pPr>
        <w:pStyle w:val="NoSpacing"/>
        <w:numPr>
          <w:ilvl w:val="0"/>
          <w:numId w:val="19"/>
        </w:numPr>
        <w:ind w:left="426"/>
        <w:jc w:val="both"/>
        <w:rPr>
          <w:color w:val="000000"/>
          <w:sz w:val="20"/>
          <w:szCs w:val="20"/>
        </w:rPr>
      </w:pPr>
      <w:r w:rsidRPr="003E2A88">
        <w:rPr>
          <w:color w:val="000000"/>
          <w:sz w:val="20"/>
          <w:szCs w:val="20"/>
        </w:rPr>
        <w:t xml:space="preserve">The cancellation rights for each individual policy you have been advised on will be explained to you in </w:t>
      </w:r>
      <w:r w:rsidR="008E2FED" w:rsidRPr="003E2A88">
        <w:rPr>
          <w:color w:val="000000"/>
          <w:sz w:val="20"/>
          <w:szCs w:val="20"/>
        </w:rPr>
        <w:t>y</w:t>
      </w:r>
      <w:r w:rsidRPr="003E2A88">
        <w:rPr>
          <w:color w:val="000000"/>
          <w:sz w:val="20"/>
          <w:szCs w:val="20"/>
        </w:rPr>
        <w:t>our suitability report</w:t>
      </w:r>
      <w:r w:rsidR="00721896" w:rsidRPr="003E2A88">
        <w:rPr>
          <w:color w:val="000000"/>
          <w:sz w:val="20"/>
          <w:szCs w:val="20"/>
        </w:rPr>
        <w:t xml:space="preserve"> </w:t>
      </w:r>
      <w:r w:rsidR="00F45C53" w:rsidRPr="003E2A88">
        <w:rPr>
          <w:color w:val="000000"/>
          <w:sz w:val="20"/>
          <w:szCs w:val="20"/>
        </w:rPr>
        <w:t xml:space="preserve">which </w:t>
      </w:r>
      <w:r w:rsidR="00721896" w:rsidRPr="003E2A88">
        <w:rPr>
          <w:color w:val="000000"/>
          <w:sz w:val="20"/>
          <w:szCs w:val="20"/>
        </w:rPr>
        <w:t>we will give you before or at the time you conf</w:t>
      </w:r>
      <w:r w:rsidR="001103C3" w:rsidRPr="003E2A88">
        <w:rPr>
          <w:color w:val="000000"/>
          <w:sz w:val="20"/>
          <w:szCs w:val="20"/>
        </w:rPr>
        <w:t xml:space="preserve">irm or carry out the transaction.  Where the provider is already in receipt of the investment proceeds and cancellation is requested within the cancellation </w:t>
      </w:r>
      <w:proofErr w:type="gramStart"/>
      <w:r w:rsidR="001103C3" w:rsidRPr="003E2A88">
        <w:rPr>
          <w:color w:val="000000"/>
          <w:sz w:val="20"/>
          <w:szCs w:val="20"/>
        </w:rPr>
        <w:t>period</w:t>
      </w:r>
      <w:proofErr w:type="gramEnd"/>
      <w:r w:rsidR="001103C3" w:rsidRPr="003E2A88">
        <w:rPr>
          <w:color w:val="000000"/>
          <w:sz w:val="20"/>
          <w:szCs w:val="20"/>
        </w:rPr>
        <w:t xml:space="preserve"> we will instruct the provider to refund the proceeds net/gross of the adviser charging agreed.</w:t>
      </w:r>
    </w:p>
    <w:p w14:paraId="4A239373" w14:textId="77777777" w:rsidR="00ED50A1" w:rsidRPr="003E2A88" w:rsidRDefault="00ED50A1" w:rsidP="00ED50A1">
      <w:pPr>
        <w:pStyle w:val="NoSpacing"/>
        <w:ind w:left="66"/>
        <w:jc w:val="both"/>
        <w:rPr>
          <w:color w:val="000000"/>
          <w:sz w:val="20"/>
          <w:szCs w:val="20"/>
        </w:rPr>
      </w:pPr>
    </w:p>
    <w:p w14:paraId="51DC73B3" w14:textId="77777777" w:rsidR="00E528FF" w:rsidRPr="003E2A88" w:rsidRDefault="00E528FF" w:rsidP="00ED50A1">
      <w:pPr>
        <w:pStyle w:val="NoSpacing"/>
        <w:ind w:left="66"/>
        <w:jc w:val="both"/>
        <w:rPr>
          <w:b/>
          <w:smallCaps/>
          <w:color w:val="000000"/>
          <w:sz w:val="20"/>
          <w:szCs w:val="20"/>
        </w:rPr>
      </w:pPr>
      <w:r w:rsidRPr="003E2A88">
        <w:rPr>
          <w:b/>
          <w:smallCaps/>
          <w:color w:val="000000"/>
          <w:sz w:val="20"/>
          <w:szCs w:val="20"/>
        </w:rPr>
        <w:t>Material Interests</w:t>
      </w:r>
    </w:p>
    <w:p w14:paraId="114F7A77" w14:textId="77777777" w:rsidR="001A7BDD" w:rsidRPr="003E2A88" w:rsidRDefault="001A7BDD" w:rsidP="006C36A8">
      <w:pPr>
        <w:pStyle w:val="NoSpacing"/>
        <w:ind w:left="426"/>
        <w:jc w:val="both"/>
        <w:rPr>
          <w:b/>
          <w:smallCaps/>
          <w:color w:val="000000"/>
          <w:sz w:val="20"/>
          <w:szCs w:val="20"/>
        </w:rPr>
      </w:pPr>
    </w:p>
    <w:p w14:paraId="3119D1F1" w14:textId="77777777" w:rsidR="00B054C1" w:rsidRPr="003E2A88" w:rsidRDefault="00B054C1" w:rsidP="00A94ABD">
      <w:pPr>
        <w:pStyle w:val="NoSpacing"/>
        <w:numPr>
          <w:ilvl w:val="0"/>
          <w:numId w:val="19"/>
        </w:numPr>
        <w:ind w:left="426"/>
        <w:jc w:val="both"/>
        <w:rPr>
          <w:color w:val="000000"/>
          <w:sz w:val="20"/>
          <w:szCs w:val="20"/>
        </w:rPr>
      </w:pPr>
      <w:r w:rsidRPr="003E2A88">
        <w:rPr>
          <w:color w:val="000000"/>
          <w:sz w:val="20"/>
          <w:szCs w:val="20"/>
        </w:rPr>
        <w:t>We</w:t>
      </w:r>
      <w:r w:rsidR="00D203F5" w:rsidRPr="003E2A88">
        <w:rPr>
          <w:color w:val="000000"/>
          <w:sz w:val="20"/>
          <w:szCs w:val="20"/>
        </w:rPr>
        <w:t xml:space="preserve"> are not connected to any product provider</w:t>
      </w:r>
      <w:r w:rsidRPr="003E2A88">
        <w:rPr>
          <w:color w:val="000000"/>
          <w:sz w:val="20"/>
          <w:szCs w:val="20"/>
        </w:rPr>
        <w:t>, but occasions can arise where we, or one of our other customers, will have some form of interest in business, which we are transacting for you. If this happens, or we become aware that our interests or those of one of our other customers conflict with your interests, we will inform you in writing and obtain your consent before we carry out your instructions. There may be occasions when we will be unable to act for one of the parties.</w:t>
      </w:r>
    </w:p>
    <w:p w14:paraId="4697D28F" w14:textId="77777777" w:rsidR="0080303A" w:rsidRPr="003E2A88" w:rsidRDefault="0080303A" w:rsidP="0080303A">
      <w:pPr>
        <w:pStyle w:val="NoSpacing"/>
        <w:ind w:left="426"/>
        <w:jc w:val="both"/>
        <w:rPr>
          <w:color w:val="000000"/>
          <w:sz w:val="20"/>
          <w:szCs w:val="20"/>
        </w:rPr>
      </w:pPr>
    </w:p>
    <w:p w14:paraId="497580C7" w14:textId="77777777" w:rsidR="00802980" w:rsidRPr="003E2A88" w:rsidRDefault="00802980" w:rsidP="00A94ABD">
      <w:pPr>
        <w:pStyle w:val="NoSpacing"/>
        <w:numPr>
          <w:ilvl w:val="0"/>
          <w:numId w:val="19"/>
        </w:numPr>
        <w:ind w:left="426"/>
        <w:jc w:val="both"/>
        <w:rPr>
          <w:color w:val="000000"/>
          <w:sz w:val="20"/>
          <w:szCs w:val="20"/>
        </w:rPr>
      </w:pPr>
      <w:proofErr w:type="gramStart"/>
      <w:r w:rsidRPr="003E2A88">
        <w:rPr>
          <w:color w:val="000000"/>
          <w:sz w:val="20"/>
          <w:szCs w:val="20"/>
        </w:rPr>
        <w:t>As a consequence of</w:t>
      </w:r>
      <w:proofErr w:type="gramEnd"/>
      <w:r w:rsidRPr="003E2A88">
        <w:rPr>
          <w:color w:val="000000"/>
          <w:sz w:val="20"/>
          <w:szCs w:val="20"/>
        </w:rPr>
        <w:t xml:space="preserve"> such potential conflicts arising, we have put arrangements in place to ensure our clients are treated fairly.  We have also implemented a conflicts of interest policy to help us manage such risks, which you may access on request.</w:t>
      </w:r>
    </w:p>
    <w:p w14:paraId="3BDA416A" w14:textId="77777777" w:rsidR="00ED50A1" w:rsidRPr="003E2A88" w:rsidRDefault="00ED50A1" w:rsidP="00ED50A1">
      <w:pPr>
        <w:pStyle w:val="NoSpacing"/>
        <w:ind w:left="66"/>
        <w:jc w:val="both"/>
        <w:rPr>
          <w:color w:val="000000"/>
          <w:sz w:val="20"/>
          <w:szCs w:val="20"/>
        </w:rPr>
      </w:pPr>
    </w:p>
    <w:p w14:paraId="3F0C414C" w14:textId="77777777" w:rsidR="00B93237" w:rsidRPr="003E2A88" w:rsidRDefault="00B93237" w:rsidP="00ED50A1">
      <w:pPr>
        <w:pStyle w:val="NoSpacing"/>
        <w:ind w:left="66"/>
        <w:jc w:val="both"/>
        <w:rPr>
          <w:color w:val="000000"/>
          <w:sz w:val="20"/>
          <w:szCs w:val="20"/>
        </w:rPr>
      </w:pPr>
    </w:p>
    <w:p w14:paraId="5431C684" w14:textId="77777777" w:rsidR="00B054C1" w:rsidRPr="003E2A88" w:rsidRDefault="00B054C1" w:rsidP="00ED50A1">
      <w:pPr>
        <w:pStyle w:val="NoSpacing"/>
        <w:ind w:left="66"/>
        <w:jc w:val="both"/>
        <w:rPr>
          <w:b/>
          <w:smallCaps/>
          <w:color w:val="000000"/>
          <w:sz w:val="20"/>
          <w:szCs w:val="20"/>
        </w:rPr>
      </w:pPr>
      <w:r w:rsidRPr="003E2A88">
        <w:rPr>
          <w:b/>
          <w:smallCaps/>
          <w:color w:val="000000"/>
          <w:sz w:val="20"/>
          <w:szCs w:val="20"/>
        </w:rPr>
        <w:t>R</w:t>
      </w:r>
      <w:r w:rsidR="000F37ED" w:rsidRPr="003E2A88">
        <w:rPr>
          <w:b/>
          <w:smallCaps/>
          <w:color w:val="000000"/>
          <w:sz w:val="20"/>
          <w:szCs w:val="20"/>
        </w:rPr>
        <w:t>isk Warnings</w:t>
      </w:r>
    </w:p>
    <w:p w14:paraId="1499A1DA" w14:textId="77777777" w:rsidR="0080303A" w:rsidRPr="003E2A88" w:rsidRDefault="0080303A" w:rsidP="006C36A8">
      <w:pPr>
        <w:pStyle w:val="NoSpacing"/>
        <w:ind w:left="426"/>
        <w:jc w:val="both"/>
        <w:rPr>
          <w:b/>
          <w:smallCaps/>
          <w:color w:val="000000"/>
          <w:sz w:val="20"/>
          <w:szCs w:val="20"/>
        </w:rPr>
      </w:pPr>
    </w:p>
    <w:p w14:paraId="64E2F140" w14:textId="77777777" w:rsidR="008E2FED" w:rsidRPr="003E2A88" w:rsidRDefault="008E2FED" w:rsidP="00A94ABD">
      <w:pPr>
        <w:pStyle w:val="NoSpacing"/>
        <w:numPr>
          <w:ilvl w:val="0"/>
          <w:numId w:val="19"/>
        </w:numPr>
        <w:ind w:left="426" w:hanging="426"/>
        <w:jc w:val="both"/>
        <w:rPr>
          <w:color w:val="000000"/>
          <w:sz w:val="20"/>
          <w:szCs w:val="20"/>
        </w:rPr>
      </w:pPr>
      <w:r w:rsidRPr="003E2A88">
        <w:rPr>
          <w:color w:val="000000"/>
          <w:sz w:val="20"/>
          <w:szCs w:val="20"/>
        </w:rPr>
        <w:t>Relevant risk warnings will be advised to you throughout the financial planning process and in your suitability report.</w:t>
      </w:r>
    </w:p>
    <w:p w14:paraId="714E01E8" w14:textId="77777777" w:rsidR="0080303A" w:rsidRPr="003E2A88" w:rsidRDefault="0080303A" w:rsidP="0080303A">
      <w:pPr>
        <w:pStyle w:val="NoSpacing"/>
        <w:ind w:left="426"/>
        <w:jc w:val="both"/>
        <w:rPr>
          <w:color w:val="000000"/>
          <w:sz w:val="20"/>
          <w:szCs w:val="20"/>
        </w:rPr>
      </w:pPr>
    </w:p>
    <w:p w14:paraId="58AC236E" w14:textId="77777777" w:rsidR="007959BF" w:rsidRPr="003E2A88" w:rsidRDefault="00B054C1" w:rsidP="0080303A">
      <w:pPr>
        <w:pStyle w:val="NoSpacing"/>
        <w:ind w:left="426"/>
        <w:jc w:val="both"/>
        <w:rPr>
          <w:color w:val="000000"/>
          <w:sz w:val="20"/>
          <w:szCs w:val="20"/>
        </w:rPr>
      </w:pPr>
      <w:r w:rsidRPr="003E2A88">
        <w:rPr>
          <w:b/>
          <w:color w:val="000000"/>
          <w:sz w:val="20"/>
          <w:szCs w:val="20"/>
        </w:rPr>
        <w:t>The value of investments may go down as well as up, and you may not get back the amount invested.</w:t>
      </w:r>
      <w:r w:rsidRPr="003E2A88">
        <w:rPr>
          <w:color w:val="000000"/>
          <w:sz w:val="20"/>
          <w:szCs w:val="20"/>
        </w:rPr>
        <w:t xml:space="preserve"> Levels of income from investments may fluctuate. We cannot be held liable for any depreciation in the value of investments arranged for you. Non-readily </w:t>
      </w:r>
      <w:proofErr w:type="spellStart"/>
      <w:r w:rsidRPr="003E2A88">
        <w:rPr>
          <w:color w:val="000000"/>
          <w:sz w:val="20"/>
          <w:szCs w:val="20"/>
        </w:rPr>
        <w:t>realisable</w:t>
      </w:r>
      <w:proofErr w:type="spellEnd"/>
      <w:r w:rsidRPr="003E2A88">
        <w:rPr>
          <w:color w:val="000000"/>
          <w:sz w:val="20"/>
          <w:szCs w:val="20"/>
        </w:rPr>
        <w:t xml:space="preserve"> investments will generally have a restricted market, and therefore it may be difficult to deal in that investment or to obtain reliable information about its value</w:t>
      </w:r>
      <w:r w:rsidR="00802980" w:rsidRPr="003E2A88">
        <w:rPr>
          <w:color w:val="000000"/>
          <w:sz w:val="20"/>
          <w:szCs w:val="20"/>
        </w:rPr>
        <w:t>.</w:t>
      </w:r>
    </w:p>
    <w:p w14:paraId="5ED8206E" w14:textId="77777777" w:rsidR="008E2FED" w:rsidRPr="003E2A88" w:rsidRDefault="003E4323" w:rsidP="006C36A8">
      <w:pPr>
        <w:pStyle w:val="NoSpacing"/>
        <w:ind w:left="426" w:hanging="426"/>
        <w:jc w:val="both"/>
        <w:rPr>
          <w:b/>
          <w:color w:val="000000"/>
          <w:sz w:val="20"/>
          <w:szCs w:val="20"/>
        </w:rPr>
      </w:pPr>
      <w:r w:rsidRPr="003E2A88">
        <w:rPr>
          <w:b/>
          <w:color w:val="000000"/>
          <w:sz w:val="20"/>
          <w:szCs w:val="20"/>
        </w:rPr>
        <w:tab/>
      </w:r>
      <w:r w:rsidRPr="003E2A88">
        <w:rPr>
          <w:b/>
          <w:color w:val="000000"/>
          <w:sz w:val="20"/>
          <w:szCs w:val="20"/>
        </w:rPr>
        <w:tab/>
      </w:r>
    </w:p>
    <w:p w14:paraId="24610443" w14:textId="77777777" w:rsidR="008E2FED" w:rsidRPr="003E2A88" w:rsidRDefault="008E2FED" w:rsidP="0080303A">
      <w:pPr>
        <w:pStyle w:val="NoSpacing"/>
        <w:ind w:left="426"/>
        <w:jc w:val="both"/>
        <w:rPr>
          <w:b/>
          <w:color w:val="000000"/>
          <w:sz w:val="20"/>
          <w:szCs w:val="20"/>
        </w:rPr>
      </w:pPr>
      <w:r w:rsidRPr="003E2A88">
        <w:rPr>
          <w:b/>
          <w:color w:val="000000"/>
          <w:sz w:val="20"/>
          <w:szCs w:val="20"/>
        </w:rPr>
        <w:t>For insurance products, your insurance policy may lapse if you do not keep up to date with regular premium payments and you may not be covered if a claim is made.</w:t>
      </w:r>
    </w:p>
    <w:p w14:paraId="38ED522F" w14:textId="77777777" w:rsidR="008E2FED" w:rsidRPr="003E2A88" w:rsidRDefault="003E4323" w:rsidP="006C36A8">
      <w:pPr>
        <w:pStyle w:val="NoSpacing"/>
        <w:ind w:left="426" w:hanging="426"/>
        <w:jc w:val="both"/>
        <w:rPr>
          <w:color w:val="000000"/>
          <w:sz w:val="20"/>
          <w:szCs w:val="20"/>
        </w:rPr>
      </w:pPr>
      <w:r w:rsidRPr="003E2A88">
        <w:rPr>
          <w:color w:val="000000"/>
          <w:sz w:val="20"/>
          <w:szCs w:val="20"/>
        </w:rPr>
        <w:tab/>
      </w:r>
    </w:p>
    <w:p w14:paraId="0376B8BC" w14:textId="77777777" w:rsidR="005B1CB5" w:rsidRPr="003E2A88" w:rsidRDefault="005B1CB5" w:rsidP="006C36A8">
      <w:pPr>
        <w:pStyle w:val="NoSpacing"/>
        <w:ind w:left="426" w:hanging="426"/>
        <w:jc w:val="both"/>
        <w:rPr>
          <w:b/>
          <w:smallCaps/>
          <w:color w:val="000000"/>
          <w:sz w:val="20"/>
          <w:szCs w:val="20"/>
        </w:rPr>
      </w:pPr>
      <w:r w:rsidRPr="003E2A88">
        <w:rPr>
          <w:b/>
          <w:smallCaps/>
          <w:color w:val="000000"/>
          <w:sz w:val="20"/>
          <w:szCs w:val="20"/>
        </w:rPr>
        <w:lastRenderedPageBreak/>
        <w:t>Termination of Authority</w:t>
      </w:r>
    </w:p>
    <w:p w14:paraId="7C99A7BC" w14:textId="77777777" w:rsidR="0080303A" w:rsidRPr="003E2A88" w:rsidRDefault="0080303A" w:rsidP="006C36A8">
      <w:pPr>
        <w:pStyle w:val="NoSpacing"/>
        <w:ind w:left="426" w:hanging="426"/>
        <w:jc w:val="both"/>
        <w:rPr>
          <w:b/>
          <w:color w:val="000000"/>
          <w:sz w:val="20"/>
          <w:szCs w:val="20"/>
        </w:rPr>
      </w:pPr>
    </w:p>
    <w:p w14:paraId="2DC4D447" w14:textId="77777777" w:rsidR="00B054C1" w:rsidRPr="003E2A88" w:rsidRDefault="007959BF" w:rsidP="00A94ABD">
      <w:pPr>
        <w:pStyle w:val="NoSpacing"/>
        <w:numPr>
          <w:ilvl w:val="0"/>
          <w:numId w:val="19"/>
        </w:numPr>
        <w:ind w:left="426" w:hanging="426"/>
        <w:jc w:val="both"/>
        <w:rPr>
          <w:color w:val="000000"/>
          <w:sz w:val="20"/>
          <w:szCs w:val="20"/>
        </w:rPr>
      </w:pPr>
      <w:r w:rsidRPr="003E2A88">
        <w:rPr>
          <w:color w:val="000000"/>
          <w:sz w:val="20"/>
          <w:szCs w:val="20"/>
        </w:rPr>
        <w:t xml:space="preserve">You or we may terminate our authority </w:t>
      </w:r>
      <w:r w:rsidR="00F45C53" w:rsidRPr="003E2A88">
        <w:rPr>
          <w:color w:val="000000"/>
          <w:sz w:val="20"/>
          <w:szCs w:val="20"/>
        </w:rPr>
        <w:t xml:space="preserve">and/or this agreement </w:t>
      </w:r>
      <w:r w:rsidRPr="003E2A88">
        <w:rPr>
          <w:color w:val="000000"/>
          <w:sz w:val="20"/>
          <w:szCs w:val="20"/>
        </w:rPr>
        <w:t xml:space="preserve">to act on your behalf at any time without penalty. Notice of this termination must be given in writing and will take effect from the date of receipt. Termination is without prejudice to any transactions already initiated which will be completed according to </w:t>
      </w:r>
      <w:r w:rsidR="008E2FED" w:rsidRPr="003E2A88">
        <w:rPr>
          <w:color w:val="000000"/>
          <w:sz w:val="20"/>
          <w:szCs w:val="20"/>
        </w:rPr>
        <w:t>this client agreement</w:t>
      </w:r>
      <w:r w:rsidRPr="003E2A88">
        <w:rPr>
          <w:color w:val="000000"/>
          <w:sz w:val="20"/>
          <w:szCs w:val="20"/>
        </w:rPr>
        <w:t xml:space="preserve"> unless otherwise agreed in writing. You will be liable to pay for any transactions made prior to termination and any fees which may be outstanding.</w:t>
      </w:r>
      <w:r w:rsidR="00B054C1" w:rsidRPr="003E2A88">
        <w:rPr>
          <w:color w:val="000000"/>
          <w:sz w:val="20"/>
          <w:szCs w:val="20"/>
        </w:rPr>
        <w:t xml:space="preserve"> </w:t>
      </w:r>
    </w:p>
    <w:p w14:paraId="731080BB" w14:textId="77777777" w:rsidR="0080303A" w:rsidRPr="003E2A88" w:rsidRDefault="0080303A" w:rsidP="0080303A">
      <w:pPr>
        <w:pStyle w:val="NoSpacing"/>
        <w:ind w:left="426"/>
        <w:jc w:val="both"/>
        <w:rPr>
          <w:color w:val="000000"/>
          <w:sz w:val="20"/>
          <w:szCs w:val="20"/>
        </w:rPr>
      </w:pPr>
    </w:p>
    <w:p w14:paraId="5B277713" w14:textId="77777777" w:rsidR="00B054C1" w:rsidRPr="003E2A88" w:rsidRDefault="0091372D" w:rsidP="006C36A8">
      <w:pPr>
        <w:pStyle w:val="NoSpacing"/>
        <w:ind w:left="426" w:hanging="426"/>
        <w:jc w:val="both"/>
        <w:rPr>
          <w:b/>
          <w:smallCaps/>
          <w:color w:val="000000"/>
          <w:sz w:val="20"/>
          <w:szCs w:val="20"/>
        </w:rPr>
      </w:pPr>
      <w:proofErr w:type="spellStart"/>
      <w:r w:rsidRPr="003E2A88">
        <w:rPr>
          <w:b/>
          <w:smallCaps/>
          <w:color w:val="000000"/>
          <w:sz w:val="20"/>
          <w:szCs w:val="20"/>
        </w:rPr>
        <w:t>Anti Money</w:t>
      </w:r>
      <w:proofErr w:type="spellEnd"/>
      <w:r w:rsidRPr="003E2A88">
        <w:rPr>
          <w:b/>
          <w:smallCaps/>
          <w:color w:val="000000"/>
          <w:sz w:val="20"/>
          <w:szCs w:val="20"/>
        </w:rPr>
        <w:t xml:space="preserve"> Laundering</w:t>
      </w:r>
    </w:p>
    <w:p w14:paraId="140FF889" w14:textId="77777777" w:rsidR="0080303A" w:rsidRPr="003E2A88" w:rsidRDefault="0080303A" w:rsidP="006C36A8">
      <w:pPr>
        <w:pStyle w:val="NoSpacing"/>
        <w:ind w:left="426" w:hanging="426"/>
        <w:jc w:val="both"/>
        <w:rPr>
          <w:b/>
          <w:smallCaps/>
          <w:color w:val="000000"/>
          <w:sz w:val="20"/>
          <w:szCs w:val="20"/>
        </w:rPr>
      </w:pPr>
    </w:p>
    <w:p w14:paraId="43BE5113" w14:textId="77777777" w:rsidR="00BF5F67" w:rsidRPr="003E2A88" w:rsidRDefault="00BF5F67" w:rsidP="00BF5F67">
      <w:pPr>
        <w:pStyle w:val="ListParagraph"/>
        <w:rPr>
          <w:color w:val="000000"/>
          <w:sz w:val="20"/>
          <w:szCs w:val="20"/>
        </w:rPr>
      </w:pPr>
    </w:p>
    <w:p w14:paraId="77390D4E" w14:textId="77777777" w:rsidR="00B054C1" w:rsidRPr="000B11B2" w:rsidRDefault="001551ED" w:rsidP="000B11B2">
      <w:pPr>
        <w:pStyle w:val="Default"/>
        <w:numPr>
          <w:ilvl w:val="0"/>
          <w:numId w:val="19"/>
        </w:numPr>
        <w:ind w:left="0" w:firstLine="0"/>
        <w:jc w:val="both"/>
        <w:rPr>
          <w:rFonts w:ascii="Times New Roman" w:hAnsi="Times New Roman" w:cs="Times New Roman"/>
          <w:b/>
          <w:bCs/>
          <w:sz w:val="20"/>
          <w:szCs w:val="20"/>
        </w:rPr>
      </w:pPr>
      <w:r>
        <w:rPr>
          <w:rStyle w:val="Emphasis"/>
          <w:rFonts w:ascii="Times New Roman" w:hAnsi="Times New Roman" w:cs="Times New Roman"/>
          <w:i w:val="0"/>
          <w:iCs w:val="0"/>
          <w:sz w:val="20"/>
          <w:szCs w:val="20"/>
          <w:shd w:val="clear" w:color="auto" w:fill="FFFFFF"/>
        </w:rPr>
        <w:t xml:space="preserve"> </w:t>
      </w:r>
      <w:r w:rsidRPr="001551ED">
        <w:rPr>
          <w:rStyle w:val="Emphasis"/>
          <w:rFonts w:ascii="Times New Roman" w:hAnsi="Times New Roman" w:cs="Times New Roman"/>
          <w:i w:val="0"/>
          <w:iCs w:val="0"/>
          <w:sz w:val="20"/>
          <w:szCs w:val="20"/>
          <w:shd w:val="clear" w:color="auto" w:fill="FFFFFF"/>
        </w:rPr>
        <w:t>We are required to verify your identity in accordance with the Criminal Finances Act 2017 and the Sanctions and Money Laundering Act 2018. </w:t>
      </w:r>
      <w:r w:rsidRPr="001551ED">
        <w:rPr>
          <w:rStyle w:val="Strong"/>
          <w:rFonts w:ascii="Times New Roman" w:hAnsi="Times New Roman" w:cs="Times New Roman"/>
          <w:sz w:val="20"/>
          <w:szCs w:val="20"/>
          <w:shd w:val="clear" w:color="auto" w:fill="FFFFFF"/>
        </w:rPr>
        <w:t> </w:t>
      </w:r>
      <w:r w:rsidR="00B054C1" w:rsidRPr="000B11B2">
        <w:rPr>
          <w:sz w:val="20"/>
          <w:szCs w:val="20"/>
        </w:rPr>
        <w:t>We reserve the right to approach third parties and to delay any applications until adequate verification of identity has been obtained.</w:t>
      </w:r>
    </w:p>
    <w:p w14:paraId="62C06D82" w14:textId="77777777" w:rsidR="00802980" w:rsidRPr="003E2A88" w:rsidRDefault="00802980" w:rsidP="006C36A8">
      <w:pPr>
        <w:pStyle w:val="NoSpacing"/>
        <w:ind w:left="426" w:hanging="426"/>
        <w:jc w:val="both"/>
        <w:rPr>
          <w:color w:val="000000"/>
          <w:sz w:val="20"/>
          <w:szCs w:val="20"/>
        </w:rPr>
      </w:pPr>
    </w:p>
    <w:p w14:paraId="0B35FDF4" w14:textId="77777777" w:rsidR="0092363D" w:rsidRPr="003E2A88" w:rsidRDefault="0046537F" w:rsidP="0092363D">
      <w:pPr>
        <w:pStyle w:val="NoSpacing"/>
        <w:ind w:left="426" w:hanging="426"/>
        <w:jc w:val="both"/>
        <w:rPr>
          <w:b/>
          <w:smallCaps/>
          <w:color w:val="000000"/>
          <w:sz w:val="20"/>
          <w:szCs w:val="20"/>
        </w:rPr>
      </w:pPr>
      <w:r w:rsidRPr="003E2A88">
        <w:rPr>
          <w:b/>
          <w:smallCaps/>
          <w:color w:val="000000"/>
          <w:sz w:val="20"/>
          <w:szCs w:val="20"/>
        </w:rPr>
        <w:t xml:space="preserve">Governing </w:t>
      </w:r>
      <w:r w:rsidR="00393548" w:rsidRPr="003E2A88">
        <w:rPr>
          <w:b/>
          <w:smallCaps/>
          <w:color w:val="000000"/>
          <w:sz w:val="20"/>
          <w:szCs w:val="20"/>
        </w:rPr>
        <w:t>Law &amp; Jurisdiction</w:t>
      </w:r>
    </w:p>
    <w:p w14:paraId="315C386F" w14:textId="77777777" w:rsidR="0092363D" w:rsidRPr="003E2A88" w:rsidRDefault="0092363D" w:rsidP="006C36A8">
      <w:pPr>
        <w:pStyle w:val="NoSpacing"/>
        <w:ind w:left="426" w:hanging="426"/>
        <w:jc w:val="both"/>
        <w:rPr>
          <w:color w:val="000000"/>
          <w:sz w:val="20"/>
          <w:szCs w:val="20"/>
        </w:rPr>
      </w:pPr>
    </w:p>
    <w:p w14:paraId="39EDB60B" w14:textId="77777777" w:rsidR="00F45C53" w:rsidRPr="003E2A88" w:rsidRDefault="00F45C53" w:rsidP="00A94ABD">
      <w:pPr>
        <w:pStyle w:val="NoSpacing"/>
        <w:numPr>
          <w:ilvl w:val="0"/>
          <w:numId w:val="19"/>
        </w:numPr>
        <w:ind w:left="426" w:hanging="426"/>
        <w:jc w:val="both"/>
        <w:rPr>
          <w:b/>
          <w:color w:val="000000"/>
          <w:sz w:val="20"/>
          <w:szCs w:val="20"/>
        </w:rPr>
      </w:pPr>
      <w:r w:rsidRPr="003E2A88">
        <w:rPr>
          <w:b/>
          <w:color w:val="000000"/>
          <w:sz w:val="20"/>
          <w:szCs w:val="20"/>
        </w:rPr>
        <w:t>LIABILITY</w:t>
      </w:r>
    </w:p>
    <w:p w14:paraId="6F6D94EB" w14:textId="77777777" w:rsidR="00F45C53" w:rsidRPr="003E2A88" w:rsidRDefault="00F45C53" w:rsidP="00F45C53">
      <w:pPr>
        <w:pStyle w:val="NoSpacing"/>
        <w:jc w:val="both"/>
        <w:rPr>
          <w:color w:val="000000"/>
          <w:sz w:val="20"/>
          <w:szCs w:val="20"/>
        </w:rPr>
      </w:pPr>
    </w:p>
    <w:p w14:paraId="59F6DBCD" w14:textId="77777777" w:rsidR="00F45C53" w:rsidRPr="003E2A88" w:rsidRDefault="00F45C53" w:rsidP="00F45C53">
      <w:pPr>
        <w:pStyle w:val="NoSpacing"/>
        <w:ind w:left="426"/>
        <w:jc w:val="both"/>
        <w:rPr>
          <w:color w:val="000000"/>
          <w:sz w:val="20"/>
          <w:szCs w:val="20"/>
        </w:rPr>
      </w:pPr>
      <w:r w:rsidRPr="003E2A88">
        <w:rPr>
          <w:color w:val="000000"/>
          <w:sz w:val="20"/>
          <w:szCs w:val="20"/>
        </w:rPr>
        <w:t xml:space="preserve">You agree to indemnify us in relation to any acts, proceedings or claims which we incur directly or indirectly </w:t>
      </w:r>
      <w:proofErr w:type="gramStart"/>
      <w:r w:rsidRPr="003E2A88">
        <w:rPr>
          <w:color w:val="000000"/>
          <w:sz w:val="20"/>
          <w:szCs w:val="20"/>
        </w:rPr>
        <w:t>as a result of</w:t>
      </w:r>
      <w:proofErr w:type="gramEnd"/>
      <w:r w:rsidRPr="003E2A88">
        <w:rPr>
          <w:color w:val="000000"/>
          <w:sz w:val="20"/>
          <w:szCs w:val="20"/>
        </w:rPr>
        <w:t xml:space="preserve"> our acting under this agreement save that this indemnity shall not apply to the extent it arises out of our negligence, fraud, breach of this agreement or our regulatory responsibilities. </w:t>
      </w:r>
    </w:p>
    <w:p w14:paraId="6E5B3EFB" w14:textId="77777777" w:rsidR="00F45C53" w:rsidRPr="003E2A88" w:rsidRDefault="00F45C53" w:rsidP="00F45C53">
      <w:pPr>
        <w:pStyle w:val="NoSpacing"/>
        <w:jc w:val="both"/>
        <w:rPr>
          <w:color w:val="000000"/>
          <w:sz w:val="20"/>
          <w:szCs w:val="20"/>
        </w:rPr>
      </w:pPr>
    </w:p>
    <w:p w14:paraId="3D8C1886" w14:textId="77777777" w:rsidR="00B054C1" w:rsidRPr="003E2A88" w:rsidRDefault="00B054C1" w:rsidP="00A94ABD">
      <w:pPr>
        <w:pStyle w:val="NoSpacing"/>
        <w:numPr>
          <w:ilvl w:val="0"/>
          <w:numId w:val="19"/>
        </w:numPr>
        <w:ind w:left="426" w:hanging="426"/>
        <w:jc w:val="both"/>
        <w:rPr>
          <w:color w:val="000000"/>
          <w:sz w:val="20"/>
          <w:szCs w:val="20"/>
        </w:rPr>
      </w:pPr>
      <w:r w:rsidRPr="003E2A88">
        <w:rPr>
          <w:color w:val="000000"/>
          <w:sz w:val="20"/>
          <w:szCs w:val="20"/>
        </w:rPr>
        <w:t xml:space="preserve">We reserve the right to amend </w:t>
      </w:r>
      <w:r w:rsidR="004E42E9" w:rsidRPr="003E2A88">
        <w:rPr>
          <w:color w:val="000000"/>
          <w:sz w:val="20"/>
          <w:szCs w:val="20"/>
        </w:rPr>
        <w:t>this agreement</w:t>
      </w:r>
      <w:r w:rsidRPr="003E2A88">
        <w:rPr>
          <w:color w:val="000000"/>
          <w:sz w:val="20"/>
          <w:szCs w:val="20"/>
        </w:rPr>
        <w:t xml:space="preserve"> at our discretion where changes in regulation</w:t>
      </w:r>
      <w:r w:rsidR="00721896" w:rsidRPr="003E2A88">
        <w:rPr>
          <w:color w:val="000000"/>
          <w:sz w:val="20"/>
          <w:szCs w:val="20"/>
        </w:rPr>
        <w:t xml:space="preserve"> or</w:t>
      </w:r>
      <w:r w:rsidRPr="003E2A88">
        <w:rPr>
          <w:color w:val="000000"/>
          <w:sz w:val="20"/>
          <w:szCs w:val="20"/>
        </w:rPr>
        <w:t xml:space="preserve"> law necessitate by giving you notice in writing.  </w:t>
      </w:r>
      <w:r w:rsidR="008E2FED" w:rsidRPr="003E2A88">
        <w:rPr>
          <w:color w:val="000000"/>
          <w:sz w:val="20"/>
          <w:szCs w:val="20"/>
        </w:rPr>
        <w:t xml:space="preserve">You will also be given the option to accept our new agreements or terminate our authority. </w:t>
      </w:r>
      <w:r w:rsidRPr="003E2A88">
        <w:rPr>
          <w:color w:val="000000"/>
          <w:sz w:val="20"/>
          <w:szCs w:val="20"/>
        </w:rPr>
        <w:t>Th</w:t>
      </w:r>
      <w:r w:rsidR="00CE29DB" w:rsidRPr="003E2A88">
        <w:rPr>
          <w:color w:val="000000"/>
          <w:sz w:val="20"/>
          <w:szCs w:val="20"/>
        </w:rPr>
        <w:t>is</w:t>
      </w:r>
      <w:r w:rsidRPr="003E2A88">
        <w:rPr>
          <w:color w:val="000000"/>
          <w:sz w:val="20"/>
          <w:szCs w:val="20"/>
        </w:rPr>
        <w:t xml:space="preserve"> </w:t>
      </w:r>
      <w:r w:rsidR="004E42E9" w:rsidRPr="003E2A88">
        <w:rPr>
          <w:color w:val="000000"/>
          <w:sz w:val="20"/>
          <w:szCs w:val="20"/>
        </w:rPr>
        <w:t>agreement</w:t>
      </w:r>
      <w:r w:rsidRPr="003E2A88">
        <w:rPr>
          <w:color w:val="000000"/>
          <w:sz w:val="20"/>
          <w:szCs w:val="20"/>
        </w:rPr>
        <w:t xml:space="preserve"> shall be governed by and construed according to English</w:t>
      </w:r>
      <w:r w:rsidR="00D97E4D" w:rsidRPr="003E2A88">
        <w:rPr>
          <w:color w:val="000000"/>
          <w:sz w:val="20"/>
          <w:szCs w:val="20"/>
        </w:rPr>
        <w:t xml:space="preserve"> law</w:t>
      </w:r>
      <w:r w:rsidRPr="003E2A88">
        <w:rPr>
          <w:color w:val="000000"/>
          <w:sz w:val="20"/>
          <w:szCs w:val="20"/>
        </w:rPr>
        <w:t xml:space="preserve">. Any disputes shall be determined in the </w:t>
      </w:r>
      <w:r w:rsidR="00721896" w:rsidRPr="003E2A88">
        <w:rPr>
          <w:color w:val="000000"/>
          <w:sz w:val="20"/>
          <w:szCs w:val="20"/>
        </w:rPr>
        <w:t>jurisdiction of the English</w:t>
      </w:r>
      <w:r w:rsidR="00321BBA" w:rsidRPr="003E2A88">
        <w:rPr>
          <w:color w:val="000000"/>
          <w:sz w:val="20"/>
          <w:szCs w:val="20"/>
        </w:rPr>
        <w:t xml:space="preserve"> Courts</w:t>
      </w:r>
      <w:r w:rsidR="003B03BE" w:rsidRPr="003E2A88">
        <w:rPr>
          <w:color w:val="000000"/>
          <w:sz w:val="20"/>
          <w:szCs w:val="20"/>
        </w:rPr>
        <w:t>.</w:t>
      </w:r>
    </w:p>
    <w:p w14:paraId="4295918A" w14:textId="77777777" w:rsidR="00F45C53" w:rsidRPr="003E2A88" w:rsidRDefault="00F45C53" w:rsidP="00F45C53">
      <w:pPr>
        <w:pStyle w:val="NoSpacing"/>
        <w:jc w:val="both"/>
        <w:rPr>
          <w:color w:val="000000"/>
          <w:sz w:val="20"/>
          <w:szCs w:val="20"/>
        </w:rPr>
      </w:pPr>
    </w:p>
    <w:p w14:paraId="7EFD3232" w14:textId="77777777" w:rsidR="00F45C53" w:rsidRPr="003E2A88" w:rsidRDefault="00F45C53" w:rsidP="00A94ABD">
      <w:pPr>
        <w:pStyle w:val="NoSpacing"/>
        <w:numPr>
          <w:ilvl w:val="0"/>
          <w:numId w:val="19"/>
        </w:numPr>
        <w:ind w:left="426" w:hanging="426"/>
        <w:jc w:val="both"/>
        <w:rPr>
          <w:color w:val="000000"/>
          <w:sz w:val="20"/>
          <w:szCs w:val="20"/>
        </w:rPr>
      </w:pPr>
      <w:r w:rsidRPr="003E2A88">
        <w:rPr>
          <w:color w:val="000000"/>
          <w:sz w:val="20"/>
          <w:szCs w:val="20"/>
        </w:rPr>
        <w:t xml:space="preserve">Where a formal written notice is required by this agreement then it shall be in writing (not email unless agreed in advance by the parties) and sent by first class post and deemed effective two business days after posting. </w:t>
      </w:r>
    </w:p>
    <w:p w14:paraId="527BAAEA" w14:textId="77777777" w:rsidR="00585AF3" w:rsidRPr="003E2A88" w:rsidRDefault="00585AF3" w:rsidP="00ED50A1">
      <w:pPr>
        <w:pStyle w:val="NoSpacing"/>
        <w:jc w:val="both"/>
        <w:rPr>
          <w:color w:val="000000"/>
          <w:sz w:val="20"/>
          <w:szCs w:val="20"/>
        </w:rPr>
      </w:pPr>
    </w:p>
    <w:p w14:paraId="6D58AB7F" w14:textId="77777777" w:rsidR="00585AF3" w:rsidRPr="003E2A88" w:rsidRDefault="00585AF3" w:rsidP="00ED50A1">
      <w:pPr>
        <w:pStyle w:val="NoSpacing"/>
        <w:jc w:val="both"/>
        <w:rPr>
          <w:color w:val="000000"/>
          <w:sz w:val="20"/>
          <w:szCs w:val="20"/>
        </w:rPr>
      </w:pPr>
    </w:p>
    <w:p w14:paraId="7DB814D4" w14:textId="77777777" w:rsidR="003B03BE" w:rsidRPr="003E2A88" w:rsidRDefault="003B03BE" w:rsidP="00ED50A1">
      <w:pPr>
        <w:pStyle w:val="NoSpacing"/>
        <w:jc w:val="both"/>
        <w:rPr>
          <w:b/>
          <w:smallCaps/>
          <w:color w:val="000000"/>
          <w:sz w:val="20"/>
          <w:szCs w:val="20"/>
        </w:rPr>
      </w:pPr>
      <w:r w:rsidRPr="003E2A88">
        <w:rPr>
          <w:b/>
          <w:smallCaps/>
          <w:color w:val="000000"/>
          <w:sz w:val="20"/>
          <w:szCs w:val="20"/>
        </w:rPr>
        <w:t>Client’s Consent</w:t>
      </w:r>
    </w:p>
    <w:p w14:paraId="1A040639" w14:textId="77777777" w:rsidR="00057A68" w:rsidRPr="003E2A88" w:rsidRDefault="00057A68" w:rsidP="006C36A8">
      <w:pPr>
        <w:pStyle w:val="NoSpacing"/>
        <w:ind w:left="426"/>
        <w:jc w:val="both"/>
        <w:rPr>
          <w:b/>
          <w:smallCaps/>
          <w:color w:val="000000"/>
          <w:sz w:val="20"/>
          <w:szCs w:val="20"/>
        </w:rPr>
      </w:pPr>
    </w:p>
    <w:p w14:paraId="276F8044" w14:textId="77777777" w:rsidR="000853AC" w:rsidRPr="003E2A88" w:rsidRDefault="000853AC" w:rsidP="00A94ABD">
      <w:pPr>
        <w:pStyle w:val="NoSpacing"/>
        <w:numPr>
          <w:ilvl w:val="0"/>
          <w:numId w:val="19"/>
        </w:numPr>
        <w:ind w:left="426"/>
        <w:jc w:val="both"/>
        <w:rPr>
          <w:b/>
          <w:color w:val="000000"/>
          <w:sz w:val="20"/>
          <w:szCs w:val="20"/>
        </w:rPr>
      </w:pPr>
      <w:r w:rsidRPr="003E2A88">
        <w:rPr>
          <w:b/>
          <w:color w:val="000000"/>
          <w:sz w:val="20"/>
          <w:szCs w:val="20"/>
        </w:rPr>
        <w:t xml:space="preserve">This is our client agreement upon which we intend to rely. For your own benefit and </w:t>
      </w:r>
      <w:proofErr w:type="gramStart"/>
      <w:r w:rsidRPr="003E2A88">
        <w:rPr>
          <w:b/>
          <w:color w:val="000000"/>
          <w:sz w:val="20"/>
          <w:szCs w:val="20"/>
        </w:rPr>
        <w:t>protection</w:t>
      </w:r>
      <w:proofErr w:type="gramEnd"/>
      <w:r w:rsidRPr="003E2A88">
        <w:rPr>
          <w:b/>
          <w:color w:val="000000"/>
          <w:sz w:val="20"/>
          <w:szCs w:val="20"/>
        </w:rPr>
        <w:t xml:space="preserve"> you should</w:t>
      </w:r>
      <w:r w:rsidR="004E42E9" w:rsidRPr="003E2A88">
        <w:rPr>
          <w:b/>
          <w:color w:val="000000"/>
          <w:sz w:val="20"/>
          <w:szCs w:val="20"/>
        </w:rPr>
        <w:t xml:space="preserve"> read</w:t>
      </w:r>
      <w:r w:rsidRPr="003E2A88">
        <w:rPr>
          <w:b/>
          <w:color w:val="000000"/>
          <w:sz w:val="20"/>
          <w:szCs w:val="20"/>
        </w:rPr>
        <w:t xml:space="preserve"> these terms carefully before signing them. If you do not understand any </w:t>
      </w:r>
      <w:proofErr w:type="gramStart"/>
      <w:r w:rsidRPr="003E2A88">
        <w:rPr>
          <w:b/>
          <w:color w:val="000000"/>
          <w:sz w:val="20"/>
          <w:szCs w:val="20"/>
        </w:rPr>
        <w:t>point</w:t>
      </w:r>
      <w:proofErr w:type="gramEnd"/>
      <w:r w:rsidRPr="003E2A88">
        <w:rPr>
          <w:b/>
          <w:color w:val="000000"/>
          <w:sz w:val="20"/>
          <w:szCs w:val="20"/>
        </w:rPr>
        <w:t xml:space="preserve"> please ask for further information.</w:t>
      </w:r>
    </w:p>
    <w:p w14:paraId="7B987615" w14:textId="77777777" w:rsidR="000853AC" w:rsidRPr="003E2A88" w:rsidRDefault="000853AC" w:rsidP="006C36A8">
      <w:pPr>
        <w:pStyle w:val="NoSpacing"/>
        <w:ind w:left="426"/>
        <w:jc w:val="both"/>
        <w:rPr>
          <w:color w:val="000000"/>
          <w:sz w:val="20"/>
          <w:szCs w:val="20"/>
        </w:rPr>
      </w:pPr>
    </w:p>
    <w:p w14:paraId="22F70B7A" w14:textId="77777777" w:rsidR="00F67125" w:rsidRPr="003E2A88" w:rsidRDefault="000853AC" w:rsidP="006C36A8">
      <w:pPr>
        <w:pStyle w:val="NoSpacing"/>
        <w:ind w:left="426"/>
        <w:jc w:val="both"/>
        <w:rPr>
          <w:color w:val="000000"/>
          <w:sz w:val="20"/>
          <w:szCs w:val="20"/>
        </w:rPr>
      </w:pPr>
      <w:r w:rsidRPr="003E2A88">
        <w:rPr>
          <w:color w:val="000000"/>
          <w:sz w:val="20"/>
          <w:szCs w:val="20"/>
        </w:rPr>
        <w:t>I</w:t>
      </w:r>
      <w:r w:rsidR="00F67125" w:rsidRPr="003E2A88">
        <w:rPr>
          <w:color w:val="000000"/>
          <w:sz w:val="20"/>
          <w:szCs w:val="20"/>
        </w:rPr>
        <w:t>/We</w:t>
      </w:r>
      <w:r w:rsidR="003B03BE" w:rsidRPr="003E2A88">
        <w:rPr>
          <w:color w:val="000000"/>
          <w:sz w:val="20"/>
          <w:szCs w:val="20"/>
        </w:rPr>
        <w:t xml:space="preserve"> understand and consent to the terms </w:t>
      </w:r>
      <w:r w:rsidR="004E42E9" w:rsidRPr="003E2A88">
        <w:rPr>
          <w:color w:val="000000"/>
          <w:sz w:val="20"/>
          <w:szCs w:val="20"/>
        </w:rPr>
        <w:t>of this client a</w:t>
      </w:r>
      <w:r w:rsidR="001A7BDD" w:rsidRPr="003E2A88">
        <w:rPr>
          <w:color w:val="000000"/>
          <w:sz w:val="20"/>
          <w:szCs w:val="20"/>
        </w:rPr>
        <w:t xml:space="preserve">greement </w:t>
      </w:r>
      <w:r w:rsidR="003B03BE" w:rsidRPr="003E2A88">
        <w:rPr>
          <w:color w:val="000000"/>
          <w:sz w:val="20"/>
          <w:szCs w:val="20"/>
        </w:rPr>
        <w:t xml:space="preserve">and </w:t>
      </w:r>
      <w:r w:rsidR="004E42E9" w:rsidRPr="003E2A88">
        <w:rPr>
          <w:color w:val="000000"/>
          <w:sz w:val="20"/>
          <w:szCs w:val="20"/>
        </w:rPr>
        <w:t>I/We</w:t>
      </w:r>
      <w:r w:rsidR="003B03BE" w:rsidRPr="003E2A88">
        <w:rPr>
          <w:color w:val="000000"/>
          <w:sz w:val="20"/>
          <w:szCs w:val="20"/>
        </w:rPr>
        <w:t xml:space="preserve"> hereby authorise the transfer of</w:t>
      </w:r>
      <w:r w:rsidR="001A7BDD" w:rsidRPr="003E2A88">
        <w:rPr>
          <w:color w:val="000000"/>
          <w:sz w:val="20"/>
          <w:szCs w:val="20"/>
        </w:rPr>
        <w:t xml:space="preserve"> </w:t>
      </w:r>
      <w:r w:rsidR="003B03BE" w:rsidRPr="003E2A88">
        <w:rPr>
          <w:color w:val="000000"/>
          <w:sz w:val="20"/>
          <w:szCs w:val="20"/>
        </w:rPr>
        <w:t>information, as described above, on a confidential basis when warranted between such third parties.</w:t>
      </w:r>
    </w:p>
    <w:p w14:paraId="7A8006EE" w14:textId="77777777" w:rsidR="00F67125" w:rsidRPr="003E2A88" w:rsidRDefault="00F67125" w:rsidP="006C36A8">
      <w:pPr>
        <w:pStyle w:val="NoSpacing"/>
        <w:ind w:left="426"/>
        <w:jc w:val="both"/>
        <w:rPr>
          <w:color w:val="000000"/>
          <w:sz w:val="20"/>
          <w:szCs w:val="20"/>
        </w:rPr>
      </w:pPr>
    </w:p>
    <w:p w14:paraId="1C96E0D5" w14:textId="77777777" w:rsidR="00F67125" w:rsidRPr="003E2A88" w:rsidRDefault="00F67125" w:rsidP="006C36A8">
      <w:pPr>
        <w:pStyle w:val="NoSpacing"/>
        <w:ind w:left="426"/>
        <w:jc w:val="both"/>
        <w:rPr>
          <w:color w:val="000000"/>
          <w:sz w:val="20"/>
          <w:szCs w:val="20"/>
        </w:rPr>
      </w:pPr>
      <w:r w:rsidRPr="003E2A88">
        <w:rPr>
          <w:color w:val="000000"/>
          <w:sz w:val="20"/>
          <w:szCs w:val="20"/>
        </w:rPr>
        <w:t xml:space="preserve">I/We authorise you to liaise with </w:t>
      </w:r>
      <w:r w:rsidR="004E42E9" w:rsidRPr="003E2A88">
        <w:rPr>
          <w:color w:val="000000"/>
          <w:sz w:val="20"/>
          <w:szCs w:val="20"/>
        </w:rPr>
        <w:t>My/Our</w:t>
      </w:r>
      <w:r w:rsidRPr="003E2A88">
        <w:rPr>
          <w:color w:val="000000"/>
          <w:sz w:val="20"/>
          <w:szCs w:val="20"/>
        </w:rPr>
        <w:t xml:space="preserve"> other professional advisers in exchanging relevant personal information pertinent to my/our financial planning requirements and to rely on any such information provided.</w:t>
      </w:r>
    </w:p>
    <w:p w14:paraId="633C1555" w14:textId="77777777" w:rsidR="00F67125" w:rsidRPr="003E2A88" w:rsidRDefault="00F67125" w:rsidP="006C36A8">
      <w:pPr>
        <w:pStyle w:val="NoSpacing"/>
        <w:ind w:left="426"/>
        <w:jc w:val="both"/>
        <w:rPr>
          <w:color w:val="000000"/>
          <w:sz w:val="20"/>
          <w:szCs w:val="20"/>
        </w:rPr>
      </w:pPr>
    </w:p>
    <w:p w14:paraId="130B4270" w14:textId="77777777" w:rsidR="008442DD" w:rsidRPr="003E2A88" w:rsidRDefault="00F67125" w:rsidP="006C36A8">
      <w:pPr>
        <w:pStyle w:val="NoSpacing"/>
        <w:ind w:left="426"/>
        <w:jc w:val="both"/>
        <w:rPr>
          <w:color w:val="000000"/>
          <w:sz w:val="20"/>
          <w:szCs w:val="20"/>
        </w:rPr>
      </w:pPr>
      <w:r w:rsidRPr="003E2A88">
        <w:rPr>
          <w:color w:val="000000"/>
          <w:sz w:val="20"/>
          <w:szCs w:val="20"/>
        </w:rPr>
        <w:t xml:space="preserve">I/We agree that </w:t>
      </w:r>
      <w:r w:rsidR="001A7BDD" w:rsidRPr="003E2A88">
        <w:rPr>
          <w:color w:val="000000"/>
          <w:sz w:val="20"/>
          <w:szCs w:val="20"/>
        </w:rPr>
        <w:t xml:space="preserve">this Client Agreement </w:t>
      </w:r>
      <w:r w:rsidRPr="003E2A88">
        <w:rPr>
          <w:color w:val="000000"/>
          <w:sz w:val="20"/>
          <w:szCs w:val="20"/>
        </w:rPr>
        <w:t>will come into</w:t>
      </w:r>
      <w:r w:rsidR="003E4323" w:rsidRPr="003E2A88">
        <w:rPr>
          <w:color w:val="000000"/>
          <w:sz w:val="20"/>
          <w:szCs w:val="20"/>
        </w:rPr>
        <w:t xml:space="preserve"> </w:t>
      </w:r>
      <w:r w:rsidRPr="003E2A88">
        <w:rPr>
          <w:color w:val="000000"/>
          <w:sz w:val="20"/>
          <w:szCs w:val="20"/>
        </w:rPr>
        <w:t xml:space="preserve">effect from the date </w:t>
      </w:r>
      <w:r w:rsidR="00721896" w:rsidRPr="003E2A88">
        <w:rPr>
          <w:color w:val="000000"/>
          <w:sz w:val="20"/>
          <w:szCs w:val="20"/>
        </w:rPr>
        <w:t>below</w:t>
      </w:r>
      <w:r w:rsidR="000853AC" w:rsidRPr="003E2A88">
        <w:rPr>
          <w:color w:val="000000"/>
          <w:sz w:val="20"/>
          <w:szCs w:val="20"/>
        </w:rPr>
        <w:t>.</w:t>
      </w:r>
    </w:p>
    <w:p w14:paraId="32006D06" w14:textId="77777777" w:rsidR="000853AC" w:rsidRPr="003E2A88" w:rsidRDefault="000853AC" w:rsidP="006C36A8">
      <w:pPr>
        <w:pStyle w:val="NoSpacing"/>
        <w:ind w:left="426"/>
        <w:jc w:val="both"/>
        <w:rPr>
          <w:color w:val="000000"/>
          <w:sz w:val="20"/>
          <w:szCs w:val="20"/>
        </w:rPr>
      </w:pPr>
    </w:p>
    <w:p w14:paraId="55634AB5" w14:textId="77777777" w:rsidR="000853AC" w:rsidRPr="003E2A88" w:rsidRDefault="008F1D47" w:rsidP="006C36A8">
      <w:pPr>
        <w:pStyle w:val="NoSpacing"/>
        <w:ind w:left="426"/>
        <w:jc w:val="both"/>
        <w:rPr>
          <w:sz w:val="20"/>
          <w:szCs w:val="20"/>
        </w:rPr>
      </w:pPr>
      <w:r w:rsidRPr="003E2A88">
        <w:rPr>
          <w:noProof/>
          <w:color w:val="000000"/>
          <w:sz w:val="20"/>
          <w:szCs w:val="20"/>
        </w:rPr>
        <w:object w:dxaOrig="281" w:dyaOrig="311" w14:anchorId="353203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5.7pt;mso-width-percent:0;mso-height-percent:0;mso-width-percent:0;mso-height-percent:0" o:ole="" fillcolor="window">
            <v:imagedata r:id="rId13" o:title=""/>
          </v:shape>
          <o:OLEObject Type="Embed" ProgID="Word.Picture.8" ShapeID="_x0000_i1025" DrawAspect="Content" ObjectID="_1690790132" r:id="rId14"/>
        </w:object>
      </w:r>
      <w:r w:rsidR="000853AC" w:rsidRPr="003E2A88">
        <w:rPr>
          <w:color w:val="000000"/>
          <w:sz w:val="20"/>
          <w:szCs w:val="20"/>
        </w:rPr>
        <w:tab/>
      </w:r>
      <w:r w:rsidR="000853AC" w:rsidRPr="003E2A88">
        <w:rPr>
          <w:sz w:val="20"/>
          <w:szCs w:val="20"/>
        </w:rPr>
        <w:t xml:space="preserve">Please tick this box if you do not wish for us or any company associated with us to contact you for marketing purposes by e-mail, telephone, </w:t>
      </w:r>
      <w:proofErr w:type="gramStart"/>
      <w:r w:rsidR="000853AC" w:rsidRPr="003E2A88">
        <w:rPr>
          <w:sz w:val="20"/>
          <w:szCs w:val="20"/>
        </w:rPr>
        <w:t>post</w:t>
      </w:r>
      <w:proofErr w:type="gramEnd"/>
      <w:r w:rsidR="000853AC" w:rsidRPr="003E2A88">
        <w:rPr>
          <w:sz w:val="20"/>
          <w:szCs w:val="20"/>
        </w:rPr>
        <w:t xml:space="preserve"> or SMS.</w:t>
      </w:r>
    </w:p>
    <w:p w14:paraId="5D35DF30" w14:textId="77777777" w:rsidR="000853AC" w:rsidRPr="003E2A88" w:rsidRDefault="000853AC" w:rsidP="006C36A8">
      <w:pPr>
        <w:pStyle w:val="NoSpacing"/>
        <w:ind w:left="426"/>
        <w:jc w:val="both"/>
        <w:rPr>
          <w:color w:val="000000"/>
          <w:sz w:val="20"/>
          <w:szCs w:val="20"/>
        </w:rPr>
      </w:pPr>
    </w:p>
    <w:p w14:paraId="76C021AE" w14:textId="77777777" w:rsidR="008442DD" w:rsidRPr="003E2A88" w:rsidRDefault="00F67125" w:rsidP="006C36A8">
      <w:pPr>
        <w:pStyle w:val="NoSpacing"/>
        <w:ind w:left="426"/>
        <w:jc w:val="both"/>
        <w:rPr>
          <w:color w:val="000000"/>
          <w:sz w:val="20"/>
          <w:szCs w:val="20"/>
        </w:rPr>
      </w:pPr>
      <w:r w:rsidRPr="003E2A88">
        <w:rPr>
          <w:color w:val="000000"/>
          <w:sz w:val="20"/>
          <w:szCs w:val="20"/>
        </w:rPr>
        <w:t>Client Name(s)</w:t>
      </w:r>
      <w:r w:rsidR="008442DD" w:rsidRPr="003E2A88">
        <w:rPr>
          <w:color w:val="000000"/>
          <w:sz w:val="20"/>
          <w:szCs w:val="20"/>
        </w:rPr>
        <w:tab/>
      </w:r>
      <w:proofErr w:type="gramStart"/>
      <w:r w:rsidR="000853AC" w:rsidRPr="003E2A88">
        <w:rPr>
          <w:color w:val="000000"/>
          <w:sz w:val="20"/>
          <w:szCs w:val="20"/>
        </w:rPr>
        <w:tab/>
      </w:r>
      <w:r w:rsidR="008442DD" w:rsidRPr="003E2A88">
        <w:rPr>
          <w:color w:val="000000"/>
          <w:sz w:val="20"/>
          <w:szCs w:val="20"/>
        </w:rPr>
        <w:t>..</w:t>
      </w:r>
      <w:proofErr w:type="gramEnd"/>
      <w:r w:rsidR="008442DD" w:rsidRPr="003E2A88">
        <w:rPr>
          <w:color w:val="000000"/>
          <w:sz w:val="20"/>
          <w:szCs w:val="20"/>
        </w:rPr>
        <w:t xml:space="preserve">  ..  ..  ..  ..  ..  ..  ..  ..  ..  ..  </w:t>
      </w:r>
      <w:r w:rsidR="008442DD" w:rsidRPr="003E2A88">
        <w:rPr>
          <w:color w:val="000000"/>
          <w:sz w:val="20"/>
          <w:szCs w:val="20"/>
        </w:rPr>
        <w:tab/>
      </w:r>
      <w:r w:rsidR="008442DD" w:rsidRPr="003E2A88">
        <w:rPr>
          <w:color w:val="000000"/>
          <w:sz w:val="20"/>
          <w:szCs w:val="20"/>
        </w:rPr>
        <w:tab/>
        <w:t xml:space="preserve">..  ..  ..  ..  ..  ..  ..  ..  ..  ..  ..  </w:t>
      </w:r>
      <w:r w:rsidR="00B6063D" w:rsidRPr="003E2A88">
        <w:rPr>
          <w:color w:val="000000"/>
          <w:sz w:val="20"/>
          <w:szCs w:val="20"/>
        </w:rPr>
        <w:t>..</w:t>
      </w:r>
    </w:p>
    <w:p w14:paraId="43D909F8" w14:textId="77777777" w:rsidR="008442DD" w:rsidRPr="003E2A88" w:rsidRDefault="008442DD" w:rsidP="006C36A8">
      <w:pPr>
        <w:pStyle w:val="NoSpacing"/>
        <w:ind w:left="426"/>
        <w:jc w:val="both"/>
        <w:rPr>
          <w:color w:val="000000"/>
          <w:sz w:val="20"/>
          <w:szCs w:val="20"/>
        </w:rPr>
      </w:pPr>
    </w:p>
    <w:p w14:paraId="78604F60" w14:textId="77777777" w:rsidR="00B6063D" w:rsidRPr="003E2A88" w:rsidRDefault="00F67125" w:rsidP="006C36A8">
      <w:pPr>
        <w:pStyle w:val="NoSpacing"/>
        <w:ind w:left="426"/>
        <w:jc w:val="both"/>
        <w:rPr>
          <w:color w:val="000000"/>
          <w:sz w:val="20"/>
          <w:szCs w:val="20"/>
        </w:rPr>
      </w:pPr>
      <w:r w:rsidRPr="003E2A88">
        <w:rPr>
          <w:color w:val="000000"/>
          <w:sz w:val="20"/>
          <w:szCs w:val="20"/>
        </w:rPr>
        <w:t>Client signature(s)</w:t>
      </w:r>
      <w:r w:rsidR="008442DD" w:rsidRPr="003E2A88">
        <w:rPr>
          <w:color w:val="000000"/>
          <w:sz w:val="20"/>
          <w:szCs w:val="20"/>
        </w:rPr>
        <w:tab/>
      </w:r>
      <w:proofErr w:type="gramStart"/>
      <w:r w:rsidR="000853AC" w:rsidRPr="003E2A88">
        <w:rPr>
          <w:color w:val="000000"/>
          <w:sz w:val="20"/>
          <w:szCs w:val="20"/>
        </w:rPr>
        <w:tab/>
      </w:r>
      <w:r w:rsidR="008442DD" w:rsidRPr="003E2A88">
        <w:rPr>
          <w:color w:val="000000"/>
          <w:sz w:val="20"/>
          <w:szCs w:val="20"/>
        </w:rPr>
        <w:t>..</w:t>
      </w:r>
      <w:proofErr w:type="gramEnd"/>
      <w:r w:rsidR="008442DD" w:rsidRPr="003E2A88">
        <w:rPr>
          <w:color w:val="000000"/>
          <w:sz w:val="20"/>
          <w:szCs w:val="20"/>
        </w:rPr>
        <w:t xml:space="preserve">  ..  ..  ..  ..  ..  ..  ..  ..  ..  ..  </w:t>
      </w:r>
      <w:r w:rsidR="008442DD" w:rsidRPr="003E2A88">
        <w:rPr>
          <w:color w:val="000000"/>
          <w:sz w:val="20"/>
          <w:szCs w:val="20"/>
        </w:rPr>
        <w:tab/>
      </w:r>
      <w:r w:rsidR="00B6063D" w:rsidRPr="003E2A88">
        <w:rPr>
          <w:color w:val="000000"/>
          <w:sz w:val="20"/>
          <w:szCs w:val="20"/>
        </w:rPr>
        <w:tab/>
        <w:t>..  ..  ..  ..  ..  ..  ..  ..  ..  ..  ..  ..</w:t>
      </w:r>
    </w:p>
    <w:p w14:paraId="21D1FF60" w14:textId="77777777" w:rsidR="0076605E" w:rsidRPr="003E2A88" w:rsidRDefault="0076605E" w:rsidP="006C36A8">
      <w:pPr>
        <w:pStyle w:val="NoSpacing"/>
        <w:ind w:left="426"/>
        <w:jc w:val="both"/>
        <w:rPr>
          <w:color w:val="000000"/>
          <w:sz w:val="20"/>
          <w:szCs w:val="20"/>
        </w:rPr>
      </w:pPr>
    </w:p>
    <w:p w14:paraId="103ED620" w14:textId="77777777" w:rsidR="00F67125" w:rsidRPr="003E2A88" w:rsidRDefault="008442DD" w:rsidP="006C36A8">
      <w:pPr>
        <w:pStyle w:val="NoSpacing"/>
        <w:ind w:left="426"/>
        <w:jc w:val="both"/>
        <w:rPr>
          <w:color w:val="000000"/>
          <w:sz w:val="20"/>
          <w:szCs w:val="20"/>
        </w:rPr>
      </w:pPr>
      <w:r w:rsidRPr="003E2A88">
        <w:rPr>
          <w:color w:val="000000"/>
          <w:sz w:val="20"/>
          <w:szCs w:val="20"/>
        </w:rPr>
        <w:t>Date</w:t>
      </w:r>
      <w:r w:rsidR="0076605E" w:rsidRPr="003E2A88">
        <w:rPr>
          <w:color w:val="000000"/>
          <w:sz w:val="20"/>
          <w:szCs w:val="20"/>
        </w:rPr>
        <w:tab/>
      </w:r>
      <w:proofErr w:type="gramStart"/>
      <w:r w:rsidRPr="003E2A88">
        <w:rPr>
          <w:color w:val="000000"/>
          <w:sz w:val="20"/>
          <w:szCs w:val="20"/>
        </w:rPr>
        <w:tab/>
        <w:t>..</w:t>
      </w:r>
      <w:proofErr w:type="gramEnd"/>
      <w:r w:rsidRPr="003E2A88">
        <w:rPr>
          <w:color w:val="000000"/>
          <w:sz w:val="20"/>
          <w:szCs w:val="20"/>
        </w:rPr>
        <w:t xml:space="preserve">  ..  ..  ..  ..  ..  ..  </w:t>
      </w:r>
      <w:r w:rsidR="0076605E" w:rsidRPr="003E2A88">
        <w:rPr>
          <w:color w:val="000000"/>
          <w:sz w:val="20"/>
          <w:szCs w:val="20"/>
        </w:rPr>
        <w:t>.. .. .. .. ..</w:t>
      </w:r>
      <w:r w:rsidR="0076605E" w:rsidRPr="003E2A88">
        <w:rPr>
          <w:color w:val="000000"/>
          <w:sz w:val="20"/>
          <w:szCs w:val="20"/>
        </w:rPr>
        <w:tab/>
      </w:r>
      <w:r w:rsidR="0076605E" w:rsidRPr="003E2A88">
        <w:rPr>
          <w:color w:val="000000"/>
          <w:sz w:val="20"/>
          <w:szCs w:val="20"/>
        </w:rPr>
        <w:tab/>
      </w:r>
      <w:r w:rsidR="004E42E9" w:rsidRPr="003E2A88">
        <w:rPr>
          <w:color w:val="000000"/>
          <w:sz w:val="20"/>
          <w:szCs w:val="20"/>
        </w:rPr>
        <w:tab/>
      </w:r>
      <w:r w:rsidR="0076605E" w:rsidRPr="003E2A88">
        <w:rPr>
          <w:color w:val="000000"/>
          <w:sz w:val="20"/>
          <w:szCs w:val="20"/>
        </w:rPr>
        <w:t>..  ..  ..  ..  ..  ..  ..  .. .. .. .. ..</w:t>
      </w:r>
    </w:p>
    <w:p w14:paraId="55A951B4" w14:textId="77777777" w:rsidR="008442DD" w:rsidRPr="003E2A88" w:rsidRDefault="008442DD" w:rsidP="006C36A8">
      <w:pPr>
        <w:pStyle w:val="NoSpacing"/>
        <w:ind w:left="426"/>
        <w:jc w:val="both"/>
        <w:rPr>
          <w:color w:val="000000"/>
          <w:sz w:val="20"/>
          <w:szCs w:val="20"/>
        </w:rPr>
      </w:pPr>
    </w:p>
    <w:p w14:paraId="5BB05C8D" w14:textId="77777777" w:rsidR="008442DD" w:rsidRPr="003E2A88" w:rsidRDefault="0076605E" w:rsidP="006C36A8">
      <w:pPr>
        <w:pStyle w:val="NoSpacing"/>
        <w:ind w:left="426"/>
        <w:jc w:val="both"/>
        <w:rPr>
          <w:color w:val="000000"/>
          <w:sz w:val="20"/>
          <w:szCs w:val="20"/>
        </w:rPr>
      </w:pPr>
      <w:r w:rsidRPr="003E2A88">
        <w:rPr>
          <w:color w:val="000000"/>
          <w:sz w:val="20"/>
          <w:szCs w:val="20"/>
        </w:rPr>
        <w:t>Signed for and on behalf of</w:t>
      </w:r>
      <w:r w:rsidR="006C36A8" w:rsidRPr="003E2A88">
        <w:rPr>
          <w:color w:val="000000"/>
          <w:sz w:val="20"/>
          <w:szCs w:val="20"/>
        </w:rPr>
        <w:t xml:space="preserve"> the firm:</w:t>
      </w:r>
    </w:p>
    <w:p w14:paraId="17DB7839" w14:textId="77777777" w:rsidR="0076605E" w:rsidRPr="003E2A88" w:rsidRDefault="0076605E" w:rsidP="006C36A8">
      <w:pPr>
        <w:pStyle w:val="NoSpacing"/>
        <w:ind w:left="426"/>
        <w:jc w:val="both"/>
        <w:rPr>
          <w:color w:val="000000"/>
          <w:sz w:val="20"/>
          <w:szCs w:val="20"/>
        </w:rPr>
      </w:pPr>
    </w:p>
    <w:p w14:paraId="599FE4DE" w14:textId="77777777" w:rsidR="00DF3768" w:rsidRPr="003E2A88" w:rsidRDefault="00DF3768" w:rsidP="006C36A8">
      <w:pPr>
        <w:pStyle w:val="NoSpacing"/>
        <w:ind w:left="426"/>
        <w:jc w:val="both"/>
        <w:rPr>
          <w:color w:val="000000"/>
          <w:sz w:val="20"/>
          <w:szCs w:val="20"/>
        </w:rPr>
      </w:pPr>
      <w:r w:rsidRPr="003E2A88">
        <w:rPr>
          <w:color w:val="000000"/>
          <w:sz w:val="20"/>
          <w:szCs w:val="20"/>
        </w:rPr>
        <w:t>Adviser</w:t>
      </w:r>
      <w:r w:rsidRPr="003E2A88">
        <w:rPr>
          <w:color w:val="000000"/>
          <w:sz w:val="20"/>
          <w:szCs w:val="20"/>
        </w:rPr>
        <w:tab/>
      </w:r>
      <w:r w:rsidRPr="003E2A88">
        <w:rPr>
          <w:color w:val="000000"/>
          <w:sz w:val="20"/>
          <w:szCs w:val="20"/>
        </w:rPr>
        <w:tab/>
      </w:r>
      <w:proofErr w:type="gramStart"/>
      <w:r w:rsidR="000853AC" w:rsidRPr="003E2A88">
        <w:rPr>
          <w:color w:val="000000"/>
          <w:sz w:val="20"/>
          <w:szCs w:val="20"/>
        </w:rPr>
        <w:tab/>
      </w:r>
      <w:r w:rsidRPr="003E2A88">
        <w:rPr>
          <w:color w:val="000000"/>
          <w:sz w:val="20"/>
          <w:szCs w:val="20"/>
        </w:rPr>
        <w:t>..</w:t>
      </w:r>
      <w:proofErr w:type="gramEnd"/>
      <w:r w:rsidRPr="003E2A88">
        <w:rPr>
          <w:color w:val="000000"/>
          <w:sz w:val="20"/>
          <w:szCs w:val="20"/>
        </w:rPr>
        <w:t xml:space="preserve">  ..  ..  ..  ..  ..  ..  .. .. .. .. ..</w:t>
      </w:r>
    </w:p>
    <w:p w14:paraId="661C0165" w14:textId="77777777" w:rsidR="00DF3768" w:rsidRPr="003E2A88" w:rsidRDefault="00DF3768" w:rsidP="006C36A8">
      <w:pPr>
        <w:pStyle w:val="NoSpacing"/>
        <w:ind w:left="426"/>
        <w:jc w:val="both"/>
        <w:rPr>
          <w:color w:val="000000"/>
          <w:sz w:val="20"/>
          <w:szCs w:val="20"/>
        </w:rPr>
      </w:pPr>
    </w:p>
    <w:p w14:paraId="5B6E7D58" w14:textId="77777777" w:rsidR="00DF3768" w:rsidRPr="003E2A88" w:rsidRDefault="00DF3768" w:rsidP="006C36A8">
      <w:pPr>
        <w:pStyle w:val="NoSpacing"/>
        <w:ind w:left="426"/>
        <w:jc w:val="both"/>
        <w:rPr>
          <w:color w:val="000000"/>
          <w:sz w:val="20"/>
          <w:szCs w:val="20"/>
        </w:rPr>
      </w:pPr>
      <w:r w:rsidRPr="003E2A88">
        <w:rPr>
          <w:color w:val="000000"/>
          <w:sz w:val="20"/>
          <w:szCs w:val="20"/>
        </w:rPr>
        <w:t>Signature</w:t>
      </w:r>
      <w:r w:rsidRPr="003E2A88">
        <w:rPr>
          <w:color w:val="000000"/>
          <w:sz w:val="20"/>
          <w:szCs w:val="20"/>
        </w:rPr>
        <w:tab/>
      </w:r>
      <w:r w:rsidRPr="003E2A88">
        <w:rPr>
          <w:color w:val="000000"/>
          <w:sz w:val="20"/>
          <w:szCs w:val="20"/>
        </w:rPr>
        <w:tab/>
      </w:r>
      <w:proofErr w:type="gramStart"/>
      <w:r w:rsidR="004E42E9" w:rsidRPr="003E2A88">
        <w:rPr>
          <w:color w:val="000000"/>
          <w:sz w:val="20"/>
          <w:szCs w:val="20"/>
        </w:rPr>
        <w:tab/>
      </w:r>
      <w:r w:rsidRPr="003E2A88">
        <w:rPr>
          <w:color w:val="000000"/>
          <w:sz w:val="20"/>
          <w:szCs w:val="20"/>
        </w:rPr>
        <w:t>..</w:t>
      </w:r>
      <w:proofErr w:type="gramEnd"/>
      <w:r w:rsidRPr="003E2A88">
        <w:rPr>
          <w:color w:val="000000"/>
          <w:sz w:val="20"/>
          <w:szCs w:val="20"/>
        </w:rPr>
        <w:t xml:space="preserve">  ..  ..  ..  ..  ..  ..  .. .. .. .. ..</w:t>
      </w:r>
    </w:p>
    <w:p w14:paraId="38CB8A43" w14:textId="77777777" w:rsidR="00DF3768" w:rsidRPr="003E2A88" w:rsidRDefault="00DF3768" w:rsidP="006C36A8">
      <w:pPr>
        <w:pStyle w:val="NoSpacing"/>
        <w:ind w:left="426"/>
        <w:jc w:val="both"/>
        <w:rPr>
          <w:color w:val="000000"/>
          <w:sz w:val="20"/>
          <w:szCs w:val="20"/>
        </w:rPr>
      </w:pPr>
    </w:p>
    <w:p w14:paraId="7383F864" w14:textId="77777777" w:rsidR="003B03BE" w:rsidRDefault="00F67125" w:rsidP="006C36A8">
      <w:pPr>
        <w:pStyle w:val="NoSpacing"/>
        <w:ind w:left="426"/>
        <w:jc w:val="both"/>
        <w:rPr>
          <w:color w:val="000000"/>
          <w:sz w:val="20"/>
          <w:szCs w:val="20"/>
        </w:rPr>
      </w:pPr>
      <w:r w:rsidRPr="003E2A88">
        <w:rPr>
          <w:color w:val="000000"/>
          <w:sz w:val="20"/>
          <w:szCs w:val="20"/>
        </w:rPr>
        <w:t>Date of issue</w:t>
      </w:r>
      <w:r w:rsidR="008442DD" w:rsidRPr="003E2A88">
        <w:rPr>
          <w:color w:val="000000"/>
          <w:sz w:val="20"/>
          <w:szCs w:val="20"/>
        </w:rPr>
        <w:tab/>
      </w:r>
      <w:proofErr w:type="gramStart"/>
      <w:r w:rsidR="008442DD" w:rsidRPr="003E2A88">
        <w:rPr>
          <w:color w:val="000000"/>
          <w:sz w:val="20"/>
          <w:szCs w:val="20"/>
        </w:rPr>
        <w:tab/>
        <w:t>..</w:t>
      </w:r>
      <w:proofErr w:type="gramEnd"/>
      <w:r w:rsidR="008442DD" w:rsidRPr="003E2A88">
        <w:rPr>
          <w:color w:val="000000"/>
          <w:sz w:val="20"/>
          <w:szCs w:val="20"/>
        </w:rPr>
        <w:t xml:space="preserve">  ..  ..  ..  ..  ..  ..  .. </w:t>
      </w:r>
      <w:r w:rsidR="00DF3768" w:rsidRPr="003E2A88">
        <w:rPr>
          <w:color w:val="000000"/>
          <w:sz w:val="20"/>
          <w:szCs w:val="20"/>
        </w:rPr>
        <w:t>.. .. .. ..</w:t>
      </w:r>
      <w:r w:rsidR="008442DD" w:rsidRPr="003E2A88">
        <w:rPr>
          <w:color w:val="000000"/>
          <w:sz w:val="20"/>
          <w:szCs w:val="20"/>
        </w:rPr>
        <w:t xml:space="preserve"> </w:t>
      </w:r>
      <w:r w:rsidRPr="003E2A88">
        <w:rPr>
          <w:color w:val="000000"/>
          <w:sz w:val="20"/>
          <w:szCs w:val="20"/>
        </w:rPr>
        <w:tab/>
      </w:r>
    </w:p>
    <w:p w14:paraId="28DCFC2E" w14:textId="77777777" w:rsidR="00F32E0C" w:rsidRDefault="00F32E0C" w:rsidP="006C36A8">
      <w:pPr>
        <w:pStyle w:val="NoSpacing"/>
        <w:ind w:left="426"/>
        <w:jc w:val="both"/>
        <w:rPr>
          <w:color w:val="000000"/>
          <w:sz w:val="20"/>
          <w:szCs w:val="20"/>
        </w:rPr>
      </w:pPr>
    </w:p>
    <w:p w14:paraId="40C34142" w14:textId="77777777" w:rsidR="00F32E0C" w:rsidRDefault="00F32E0C" w:rsidP="006C36A8">
      <w:pPr>
        <w:pStyle w:val="NoSpacing"/>
        <w:ind w:left="426"/>
        <w:jc w:val="both"/>
        <w:rPr>
          <w:color w:val="000000"/>
          <w:sz w:val="20"/>
          <w:szCs w:val="20"/>
        </w:rPr>
      </w:pPr>
    </w:p>
    <w:p w14:paraId="1DAB64EF" w14:textId="77777777" w:rsidR="00FC5EDF" w:rsidRDefault="00FC5EDF" w:rsidP="00F32E0C">
      <w:pPr>
        <w:pStyle w:val="Pa2"/>
        <w:rPr>
          <w:rStyle w:val="A2"/>
          <w:rFonts w:ascii="Open Sans" w:hAnsi="Open Sans" w:cs="Brandon Text Bold"/>
          <w:b/>
          <w:color w:val="auto"/>
          <w:sz w:val="24"/>
          <w:szCs w:val="24"/>
        </w:rPr>
      </w:pPr>
    </w:p>
    <w:p w14:paraId="534BE423" w14:textId="77777777" w:rsidR="00FC5EDF" w:rsidRDefault="00FC5EDF" w:rsidP="00F32E0C">
      <w:pPr>
        <w:pStyle w:val="Pa2"/>
        <w:rPr>
          <w:rStyle w:val="A2"/>
          <w:rFonts w:ascii="Open Sans" w:hAnsi="Open Sans" w:cs="Brandon Text Bold"/>
          <w:b/>
          <w:color w:val="auto"/>
          <w:sz w:val="24"/>
          <w:szCs w:val="24"/>
        </w:rPr>
      </w:pPr>
    </w:p>
    <w:p w14:paraId="217BFF37" w14:textId="77777777" w:rsidR="00F32E0C" w:rsidRPr="00D97B03" w:rsidRDefault="00F32E0C" w:rsidP="00F32E0C">
      <w:pPr>
        <w:pStyle w:val="Pa2"/>
        <w:rPr>
          <w:rStyle w:val="A2"/>
          <w:rFonts w:ascii="Open Sans" w:hAnsi="Open Sans" w:cs="Brandon Text Bold"/>
          <w:b/>
          <w:color w:val="auto"/>
          <w:sz w:val="24"/>
          <w:szCs w:val="24"/>
        </w:rPr>
      </w:pPr>
      <w:r w:rsidRPr="00D97B03">
        <w:rPr>
          <w:rStyle w:val="A2"/>
          <w:rFonts w:ascii="Open Sans" w:hAnsi="Open Sans" w:cs="Brandon Text Bold"/>
          <w:b/>
          <w:color w:val="auto"/>
          <w:sz w:val="24"/>
          <w:szCs w:val="24"/>
        </w:rPr>
        <w:lastRenderedPageBreak/>
        <w:t xml:space="preserve">DATA PROTECTION &amp; ANTI MONEY LAUNDERING </w:t>
      </w:r>
    </w:p>
    <w:p w14:paraId="2CFA950F" w14:textId="77777777" w:rsidR="00F32E0C" w:rsidRPr="00F32E0C" w:rsidRDefault="00F32E0C" w:rsidP="00F32E0C">
      <w:pPr>
        <w:pStyle w:val="Default"/>
        <w:rPr>
          <w:rStyle w:val="A2"/>
          <w:rFonts w:ascii="Open Sans" w:hAnsi="Open Sans"/>
          <w:color w:val="auto"/>
        </w:rPr>
      </w:pPr>
    </w:p>
    <w:p w14:paraId="24351D25" w14:textId="77777777" w:rsidR="00F32E0C" w:rsidRPr="00F32E0C" w:rsidRDefault="00F32E0C" w:rsidP="00F32E0C">
      <w:pPr>
        <w:pStyle w:val="Default"/>
        <w:numPr>
          <w:ilvl w:val="0"/>
          <w:numId w:val="27"/>
        </w:numPr>
        <w:rPr>
          <w:rStyle w:val="A2"/>
          <w:rFonts w:ascii="Open Sans" w:hAnsi="Open Sans"/>
          <w:color w:val="auto"/>
        </w:rPr>
      </w:pPr>
      <w:r w:rsidRPr="00F32E0C">
        <w:rPr>
          <w:rStyle w:val="A2"/>
          <w:rFonts w:ascii="Open Sans" w:hAnsi="Open Sans"/>
          <w:color w:val="auto"/>
        </w:rPr>
        <w:t xml:space="preserve">We are registered under the Data Protection Act </w:t>
      </w:r>
      <w:proofErr w:type="gramStart"/>
      <w:r w:rsidRPr="00F32E0C">
        <w:rPr>
          <w:rStyle w:val="A2"/>
          <w:rFonts w:ascii="Open Sans" w:hAnsi="Open Sans"/>
          <w:color w:val="auto"/>
        </w:rPr>
        <w:t>2018 .</w:t>
      </w:r>
      <w:proofErr w:type="gramEnd"/>
    </w:p>
    <w:p w14:paraId="24ABCCDD" w14:textId="77777777" w:rsidR="00F32E0C" w:rsidRPr="00F32E0C" w:rsidRDefault="00F32E0C" w:rsidP="00F32E0C">
      <w:pPr>
        <w:pStyle w:val="Default"/>
        <w:rPr>
          <w:color w:val="auto"/>
          <w:sz w:val="20"/>
          <w:szCs w:val="20"/>
        </w:rPr>
      </w:pPr>
    </w:p>
    <w:p w14:paraId="6DDF0B81" w14:textId="77777777" w:rsidR="00F32E0C" w:rsidRPr="00F32E0C" w:rsidRDefault="00F32E0C" w:rsidP="00F32E0C">
      <w:pPr>
        <w:pStyle w:val="Pa2"/>
        <w:numPr>
          <w:ilvl w:val="0"/>
          <w:numId w:val="27"/>
        </w:numPr>
        <w:jc w:val="both"/>
        <w:rPr>
          <w:rStyle w:val="A2"/>
          <w:rFonts w:ascii="Open Sans" w:hAnsi="Open Sans"/>
          <w:color w:val="auto"/>
        </w:rPr>
      </w:pPr>
      <w:r w:rsidRPr="00F32E0C">
        <w:rPr>
          <w:rStyle w:val="A2"/>
          <w:rFonts w:ascii="Open Sans" w:hAnsi="Open Sans"/>
          <w:color w:val="auto"/>
        </w:rPr>
        <w:t>The Data we collect is subject to active consent by you and you can revoke this consent at any time.</w:t>
      </w:r>
    </w:p>
    <w:p w14:paraId="20C9502C" w14:textId="77777777" w:rsidR="00F32E0C" w:rsidRPr="00F32E0C" w:rsidRDefault="00F32E0C" w:rsidP="00F32E0C">
      <w:pPr>
        <w:pStyle w:val="Default"/>
        <w:jc w:val="both"/>
        <w:rPr>
          <w:color w:val="auto"/>
          <w:sz w:val="20"/>
          <w:szCs w:val="20"/>
        </w:rPr>
      </w:pPr>
    </w:p>
    <w:p w14:paraId="661568A5" w14:textId="77777777" w:rsidR="00F32E0C" w:rsidRPr="00F32E0C" w:rsidRDefault="00F32E0C" w:rsidP="00F32E0C">
      <w:pPr>
        <w:pStyle w:val="Pa2"/>
        <w:numPr>
          <w:ilvl w:val="0"/>
          <w:numId w:val="27"/>
        </w:numPr>
        <w:jc w:val="both"/>
        <w:rPr>
          <w:rStyle w:val="A2"/>
          <w:rFonts w:ascii="Open Sans" w:hAnsi="Open Sans"/>
          <w:color w:val="auto"/>
        </w:rPr>
      </w:pPr>
      <w:r w:rsidRPr="00F32E0C">
        <w:rPr>
          <w:rStyle w:val="A2"/>
          <w:rFonts w:ascii="Open Sans" w:hAnsi="Open Sans"/>
          <w:color w:val="auto"/>
        </w:rPr>
        <w:t xml:space="preserve">By signing below this section, you are explicitly consenting that we keep personal and financial information relating to your circumstances on file (electronic and/or paper based) as required to be able to advise you as to your financial planning needs. </w:t>
      </w:r>
    </w:p>
    <w:p w14:paraId="5E5C78C7" w14:textId="77777777" w:rsidR="00F32E0C" w:rsidRPr="00F32E0C" w:rsidRDefault="00F32E0C" w:rsidP="00F32E0C">
      <w:pPr>
        <w:pStyle w:val="Default"/>
        <w:jc w:val="both"/>
        <w:rPr>
          <w:color w:val="auto"/>
          <w:sz w:val="20"/>
          <w:szCs w:val="20"/>
        </w:rPr>
      </w:pPr>
    </w:p>
    <w:p w14:paraId="1C924748" w14:textId="77777777" w:rsidR="00F32E0C" w:rsidRPr="00F32E0C" w:rsidRDefault="00F32E0C" w:rsidP="00F32E0C">
      <w:pPr>
        <w:pStyle w:val="Default"/>
        <w:numPr>
          <w:ilvl w:val="0"/>
          <w:numId w:val="27"/>
        </w:numPr>
        <w:jc w:val="both"/>
        <w:rPr>
          <w:rFonts w:ascii="Open Sans" w:hAnsi="Open Sans"/>
          <w:color w:val="auto"/>
          <w:sz w:val="20"/>
          <w:szCs w:val="20"/>
        </w:rPr>
      </w:pPr>
      <w:r w:rsidRPr="00F32E0C">
        <w:rPr>
          <w:rFonts w:ascii="Open Sans" w:hAnsi="Open Sans"/>
          <w:color w:val="auto"/>
          <w:sz w:val="20"/>
          <w:szCs w:val="20"/>
        </w:rPr>
        <w:t>Any Data you consent to us handling or processing is governed in accordance with our Data Protection Policy, which is attached.</w:t>
      </w:r>
    </w:p>
    <w:p w14:paraId="32C55898" w14:textId="77777777" w:rsidR="00F32E0C" w:rsidRPr="00F32E0C" w:rsidRDefault="00F32E0C" w:rsidP="00F32E0C">
      <w:pPr>
        <w:pStyle w:val="ListParagraph"/>
        <w:jc w:val="both"/>
        <w:rPr>
          <w:rFonts w:ascii="Open Sans" w:hAnsi="Open Sans"/>
          <w:sz w:val="20"/>
          <w:szCs w:val="20"/>
        </w:rPr>
      </w:pPr>
    </w:p>
    <w:p w14:paraId="57E484FA" w14:textId="77777777" w:rsidR="00F32E0C" w:rsidRPr="00F32E0C" w:rsidRDefault="00F32E0C" w:rsidP="00F32E0C">
      <w:pPr>
        <w:pStyle w:val="ListParagraph"/>
        <w:numPr>
          <w:ilvl w:val="0"/>
          <w:numId w:val="27"/>
        </w:numPr>
        <w:spacing w:after="160" w:line="254" w:lineRule="auto"/>
        <w:contextualSpacing/>
        <w:jc w:val="both"/>
        <w:rPr>
          <w:rFonts w:ascii="Open Sans" w:hAnsi="Open Sans"/>
          <w:sz w:val="20"/>
          <w:szCs w:val="20"/>
        </w:rPr>
      </w:pPr>
      <w:r w:rsidRPr="00F32E0C">
        <w:rPr>
          <w:rFonts w:ascii="Open Sans" w:hAnsi="Open Sans" w:cs="Brandon Text Regular"/>
          <w:sz w:val="20"/>
          <w:szCs w:val="20"/>
        </w:rPr>
        <w:t>Where business services are provided to us by third parties then circumstances may arise which warrant the disclosure of more than just your basic contact details. On these occasions, such as processing business, and obtaining compliance and regulatory advice you agree that personal information held by us may be disclosed on a confidential basis, and in accordance with General Data Protection Regulations (GDPR), to such third parties. You agree that this information may be transferred electronically, (</w:t>
      </w:r>
      <w:proofErr w:type="gramStart"/>
      <w:r w:rsidRPr="00F32E0C">
        <w:rPr>
          <w:rFonts w:ascii="Open Sans" w:hAnsi="Open Sans" w:cs="Brandon Text Regular"/>
          <w:sz w:val="20"/>
          <w:szCs w:val="20"/>
        </w:rPr>
        <w:t>e.g.</w:t>
      </w:r>
      <w:proofErr w:type="gramEnd"/>
      <w:r w:rsidRPr="00F32E0C">
        <w:rPr>
          <w:rFonts w:ascii="Open Sans" w:hAnsi="Open Sans" w:cs="Brandon Text Regular"/>
          <w:sz w:val="20"/>
          <w:szCs w:val="20"/>
        </w:rPr>
        <w:t xml:space="preserve"> e-mail). You also agree that we or any such third party may contact you in future by any means of communication which we or they consider appropriate at the time. </w:t>
      </w:r>
    </w:p>
    <w:p w14:paraId="74CE48C7" w14:textId="77777777" w:rsidR="00F32E0C" w:rsidRPr="00F32E0C" w:rsidRDefault="00F32E0C" w:rsidP="00F32E0C">
      <w:pPr>
        <w:pStyle w:val="Default"/>
        <w:numPr>
          <w:ilvl w:val="0"/>
          <w:numId w:val="27"/>
        </w:numPr>
        <w:jc w:val="both"/>
        <w:rPr>
          <w:rFonts w:ascii="Open Sans" w:hAnsi="Open Sans"/>
          <w:color w:val="auto"/>
          <w:sz w:val="20"/>
          <w:szCs w:val="20"/>
        </w:rPr>
      </w:pPr>
      <w:r w:rsidRPr="00F32E0C">
        <w:rPr>
          <w:rFonts w:ascii="Open Sans" w:hAnsi="Open Sans"/>
          <w:color w:val="auto"/>
          <w:sz w:val="20"/>
          <w:szCs w:val="20"/>
        </w:rPr>
        <w:t xml:space="preserve">We are required to verify your identity in accordance with the Criminal Finances Act 2017 and the Sanctions and Money Laundering Act 2018.  We reserve the right to approach third parties and to delay any applications until adequate verification of identity has been obtained. </w:t>
      </w:r>
    </w:p>
    <w:p w14:paraId="28CAF1F5" w14:textId="77777777" w:rsidR="00F32E0C" w:rsidRPr="00F32E0C" w:rsidRDefault="00F32E0C" w:rsidP="00F32E0C">
      <w:pPr>
        <w:pStyle w:val="Default"/>
        <w:jc w:val="both"/>
        <w:rPr>
          <w:rFonts w:ascii="Open Sans" w:hAnsi="Open Sans"/>
          <w:color w:val="auto"/>
          <w:sz w:val="20"/>
          <w:szCs w:val="20"/>
        </w:rPr>
      </w:pPr>
    </w:p>
    <w:p w14:paraId="0CB0FAA1" w14:textId="77777777" w:rsidR="00F32E0C" w:rsidRPr="00F32E0C" w:rsidRDefault="00F32E0C" w:rsidP="00F32E0C">
      <w:pPr>
        <w:pStyle w:val="Default"/>
        <w:numPr>
          <w:ilvl w:val="0"/>
          <w:numId w:val="27"/>
        </w:numPr>
        <w:jc w:val="both"/>
        <w:rPr>
          <w:rFonts w:ascii="Open Sans" w:hAnsi="Open Sans"/>
          <w:color w:val="auto"/>
          <w:sz w:val="20"/>
          <w:szCs w:val="20"/>
        </w:rPr>
      </w:pPr>
      <w:r w:rsidRPr="00F32E0C">
        <w:rPr>
          <w:rFonts w:ascii="Open Sans" w:hAnsi="Open Sans"/>
          <w:color w:val="auto"/>
          <w:sz w:val="20"/>
          <w:szCs w:val="20"/>
        </w:rPr>
        <w:t>You agree to us recording telephone calls for your security and to avoid misunderstanding</w:t>
      </w:r>
    </w:p>
    <w:p w14:paraId="7C8BB5EC" w14:textId="77777777" w:rsidR="00F32E0C" w:rsidRPr="00F32E0C" w:rsidRDefault="00F32E0C" w:rsidP="00F32E0C">
      <w:pPr>
        <w:pStyle w:val="ListParagraph"/>
        <w:jc w:val="both"/>
        <w:rPr>
          <w:rFonts w:ascii="Open Sans" w:hAnsi="Open Sans"/>
          <w:sz w:val="20"/>
          <w:szCs w:val="20"/>
        </w:rPr>
      </w:pPr>
    </w:p>
    <w:p w14:paraId="16CF0ADC" w14:textId="77777777" w:rsidR="00F32E0C" w:rsidRPr="00F32E0C" w:rsidRDefault="00F32E0C" w:rsidP="00F32E0C">
      <w:pPr>
        <w:pStyle w:val="ListParagraph"/>
        <w:numPr>
          <w:ilvl w:val="0"/>
          <w:numId w:val="27"/>
        </w:numPr>
        <w:spacing w:after="160" w:line="254" w:lineRule="auto"/>
        <w:contextualSpacing/>
        <w:jc w:val="both"/>
        <w:rPr>
          <w:rFonts w:ascii="Open Sans" w:hAnsi="Open Sans" w:cs="Brandon Text Regular"/>
          <w:sz w:val="20"/>
          <w:szCs w:val="20"/>
        </w:rPr>
      </w:pPr>
      <w:r w:rsidRPr="00F32E0C">
        <w:rPr>
          <w:rFonts w:ascii="Open Sans" w:hAnsi="Open Sans" w:cs="Brandon Text Regular"/>
          <w:sz w:val="20"/>
          <w:szCs w:val="20"/>
        </w:rPr>
        <w:t xml:space="preserve">Under Data Protection Regulations you have a right to obtain a copy of the personal information that we hold about you. We are obliged by law to provide this information in a structured format within 30 days of your requesting it without charge. </w:t>
      </w:r>
    </w:p>
    <w:p w14:paraId="1FE05199" w14:textId="77777777" w:rsidR="00F32E0C" w:rsidRPr="00F32E0C" w:rsidRDefault="00F32E0C" w:rsidP="00F32E0C">
      <w:pPr>
        <w:pStyle w:val="ListParagraph"/>
        <w:jc w:val="both"/>
        <w:rPr>
          <w:rFonts w:ascii="Open Sans" w:hAnsi="Open Sans" w:cs="Brandon Text Regular"/>
          <w:sz w:val="20"/>
          <w:szCs w:val="20"/>
        </w:rPr>
      </w:pPr>
    </w:p>
    <w:p w14:paraId="7BA70C7B" w14:textId="77777777" w:rsidR="00F32E0C" w:rsidRPr="00F32E0C" w:rsidRDefault="00F32E0C" w:rsidP="00F32E0C">
      <w:pPr>
        <w:pStyle w:val="ListParagraph"/>
        <w:numPr>
          <w:ilvl w:val="0"/>
          <w:numId w:val="27"/>
        </w:numPr>
        <w:spacing w:after="160" w:line="254" w:lineRule="auto"/>
        <w:contextualSpacing/>
        <w:jc w:val="both"/>
        <w:rPr>
          <w:rFonts w:ascii="Open Sans" w:hAnsi="Open Sans" w:cs="Brandon Text Regular"/>
          <w:sz w:val="20"/>
          <w:szCs w:val="20"/>
        </w:rPr>
      </w:pPr>
      <w:r w:rsidRPr="00F32E0C">
        <w:rPr>
          <w:rFonts w:ascii="Open Sans" w:hAnsi="Open Sans" w:cs="Brandon Text Regular"/>
          <w:sz w:val="20"/>
          <w:szCs w:val="20"/>
        </w:rPr>
        <w:t>If you believe that any information held is incorrect or incomplete, you should contact us at our usual address. Any information that is found to be incorrect or incomplete will be amended within one month (this can be extended by an additional two months where the request for rectification is complex).</w:t>
      </w:r>
    </w:p>
    <w:p w14:paraId="5296C9D6" w14:textId="77777777" w:rsidR="00F32E0C" w:rsidRPr="00F32E0C" w:rsidRDefault="00F32E0C" w:rsidP="00F32E0C">
      <w:pPr>
        <w:pStyle w:val="ListParagraph"/>
        <w:jc w:val="both"/>
        <w:rPr>
          <w:rFonts w:ascii="Open Sans" w:hAnsi="Open Sans" w:cs="Brandon Text Regular"/>
          <w:sz w:val="20"/>
          <w:szCs w:val="20"/>
        </w:rPr>
      </w:pPr>
    </w:p>
    <w:p w14:paraId="7DC9FA05" w14:textId="77777777" w:rsidR="00F32E0C" w:rsidRPr="00F32E0C" w:rsidRDefault="00F32E0C" w:rsidP="00F32E0C">
      <w:pPr>
        <w:pStyle w:val="ListParagraph"/>
        <w:numPr>
          <w:ilvl w:val="0"/>
          <w:numId w:val="27"/>
        </w:numPr>
        <w:spacing w:after="160" w:line="254" w:lineRule="auto"/>
        <w:contextualSpacing/>
        <w:jc w:val="both"/>
        <w:rPr>
          <w:rFonts w:ascii="Open Sans" w:hAnsi="Open Sans" w:cs="Brandon Text Regular"/>
          <w:sz w:val="20"/>
          <w:szCs w:val="20"/>
        </w:rPr>
      </w:pPr>
      <w:r w:rsidRPr="00F32E0C">
        <w:rPr>
          <w:rFonts w:ascii="Open Sans" w:hAnsi="Open Sans" w:cs="Brandon Text Regular"/>
          <w:sz w:val="20"/>
          <w:szCs w:val="20"/>
        </w:rPr>
        <w:t>Personal data will be retained no longer than is necessary for the purpose obtained for. We keep records of our business transactions with you for at least six years.</w:t>
      </w:r>
    </w:p>
    <w:p w14:paraId="48898581" w14:textId="77777777" w:rsidR="00F32E0C" w:rsidRPr="00F32E0C" w:rsidRDefault="00F32E0C" w:rsidP="00F32E0C">
      <w:pPr>
        <w:pStyle w:val="ListParagraph"/>
        <w:jc w:val="both"/>
        <w:rPr>
          <w:rFonts w:ascii="Open Sans" w:hAnsi="Open Sans"/>
          <w:sz w:val="20"/>
          <w:szCs w:val="20"/>
        </w:rPr>
      </w:pPr>
    </w:p>
    <w:p w14:paraId="5ED39116" w14:textId="77777777" w:rsidR="00F32E0C" w:rsidRPr="00F32E0C" w:rsidRDefault="00F32E0C" w:rsidP="00F32E0C">
      <w:pPr>
        <w:pStyle w:val="Pa2"/>
        <w:rPr>
          <w:rStyle w:val="A2"/>
          <w:rFonts w:ascii="Open Sans" w:hAnsi="Open Sans"/>
          <w:color w:val="auto"/>
        </w:rPr>
      </w:pPr>
    </w:p>
    <w:p w14:paraId="7571D00E" w14:textId="77777777" w:rsidR="00F32E0C" w:rsidRPr="00F32E0C" w:rsidRDefault="00F32E0C" w:rsidP="00F32E0C">
      <w:pPr>
        <w:pStyle w:val="Pa2"/>
        <w:rPr>
          <w:rStyle w:val="A2"/>
          <w:rFonts w:ascii="Open Sans" w:hAnsi="Open Sans"/>
          <w:color w:val="auto"/>
        </w:rPr>
      </w:pPr>
      <w:r w:rsidRPr="00F32E0C">
        <w:rPr>
          <w:rStyle w:val="A2"/>
          <w:rFonts w:ascii="Open Sans" w:hAnsi="Open Sans"/>
          <w:color w:val="auto"/>
        </w:rPr>
        <w:t xml:space="preserve">I/We hereby consent to the transfer of information, as described above, on a confidential basis when warranted between such third parties. </w:t>
      </w:r>
    </w:p>
    <w:p w14:paraId="2A47ABD6" w14:textId="77777777" w:rsidR="00F32E0C" w:rsidRPr="00F32E0C" w:rsidRDefault="00F32E0C" w:rsidP="00F32E0C">
      <w:pPr>
        <w:pStyle w:val="Default"/>
        <w:rPr>
          <w:color w:val="auto"/>
          <w:sz w:val="20"/>
          <w:szCs w:val="20"/>
        </w:rPr>
      </w:pPr>
    </w:p>
    <w:p w14:paraId="1A98093C" w14:textId="77777777" w:rsidR="00F32E0C" w:rsidRPr="00F32E0C" w:rsidRDefault="00F32E0C" w:rsidP="00F32E0C">
      <w:pPr>
        <w:pStyle w:val="Pa2"/>
        <w:rPr>
          <w:rStyle w:val="A2"/>
          <w:rFonts w:ascii="Open Sans" w:hAnsi="Open Sans"/>
          <w:color w:val="auto"/>
        </w:rPr>
      </w:pPr>
      <w:r w:rsidRPr="00F32E0C">
        <w:rPr>
          <w:rStyle w:val="A2"/>
          <w:rFonts w:ascii="Open Sans" w:hAnsi="Open Sans"/>
          <w:color w:val="auto"/>
        </w:rPr>
        <w:t xml:space="preserve">I/We authorise you to liaise with My/Our other professional advisers in exchanging relevant personal information pertinent to my/our financial planning requirements and to rely on any such information provided. </w:t>
      </w:r>
    </w:p>
    <w:p w14:paraId="55A70A21" w14:textId="77777777" w:rsidR="00F32E0C" w:rsidRPr="00F32E0C" w:rsidRDefault="00F32E0C" w:rsidP="00F32E0C">
      <w:pPr>
        <w:rPr>
          <w:b/>
          <w:sz w:val="20"/>
          <w:szCs w:val="20"/>
        </w:rPr>
      </w:pPr>
    </w:p>
    <w:p w14:paraId="043C6AD6" w14:textId="77777777" w:rsidR="00F32E0C" w:rsidRPr="00F32E0C" w:rsidRDefault="00F32E0C" w:rsidP="00F32E0C">
      <w:pPr>
        <w:rPr>
          <w:rFonts w:ascii="Open Sans" w:hAnsi="Open Sans"/>
          <w:b/>
          <w:sz w:val="20"/>
          <w:szCs w:val="20"/>
        </w:rPr>
      </w:pPr>
      <w:r w:rsidRPr="00F32E0C">
        <w:rPr>
          <w:rFonts w:ascii="Open Sans" w:hAnsi="Open Sans"/>
          <w:b/>
          <w:sz w:val="20"/>
          <w:szCs w:val="20"/>
        </w:rPr>
        <w:t>By signing below, you are consenting to us retaining your data for the purposes outlined above.</w:t>
      </w:r>
    </w:p>
    <w:p w14:paraId="1CDB34DD" w14:textId="77777777" w:rsidR="00F32E0C" w:rsidRPr="00F32E0C" w:rsidRDefault="00F32E0C" w:rsidP="00F32E0C">
      <w:pPr>
        <w:rPr>
          <w:rFonts w:ascii="Open Sans" w:hAnsi="Open Sans"/>
          <w:b/>
          <w:sz w:val="20"/>
          <w:szCs w:val="20"/>
        </w:rPr>
      </w:pPr>
    </w:p>
    <w:p w14:paraId="2087C0B4" w14:textId="77777777" w:rsidR="00F32E0C" w:rsidRDefault="00F32E0C" w:rsidP="00F32E0C">
      <w:pPr>
        <w:rPr>
          <w:rFonts w:ascii="Open Sans" w:hAnsi="Open Sans"/>
          <w:b/>
          <w:sz w:val="20"/>
          <w:szCs w:val="20"/>
        </w:rPr>
      </w:pPr>
    </w:p>
    <w:p w14:paraId="12F878A2" w14:textId="77777777" w:rsidR="00F32E0C" w:rsidRPr="00F32E0C" w:rsidRDefault="00F32E0C" w:rsidP="00F32E0C">
      <w:pPr>
        <w:rPr>
          <w:rFonts w:ascii="Open Sans" w:hAnsi="Open Sans"/>
          <w:b/>
          <w:sz w:val="20"/>
          <w:szCs w:val="20"/>
        </w:rPr>
      </w:pPr>
      <w:r w:rsidRPr="00F32E0C">
        <w:rPr>
          <w:rFonts w:ascii="Open Sans" w:hAnsi="Open Sans"/>
          <w:b/>
          <w:sz w:val="20"/>
          <w:szCs w:val="20"/>
        </w:rPr>
        <w:t>Signature</w:t>
      </w:r>
    </w:p>
    <w:p w14:paraId="61389E04" w14:textId="77777777" w:rsidR="00F32E0C" w:rsidRPr="00F32E0C" w:rsidRDefault="00F32E0C" w:rsidP="00F32E0C">
      <w:pPr>
        <w:rPr>
          <w:rFonts w:ascii="Open Sans" w:hAnsi="Open Sans"/>
          <w:b/>
          <w:sz w:val="20"/>
          <w:szCs w:val="20"/>
        </w:rPr>
      </w:pPr>
    </w:p>
    <w:p w14:paraId="5412DE03" w14:textId="77777777" w:rsidR="00F32E0C" w:rsidRPr="00F32E0C" w:rsidRDefault="00F32E0C" w:rsidP="00F32E0C">
      <w:pPr>
        <w:pStyle w:val="Default"/>
        <w:rPr>
          <w:rFonts w:ascii="Open Sans" w:hAnsi="Open Sans"/>
          <w:color w:val="auto"/>
          <w:sz w:val="20"/>
          <w:szCs w:val="20"/>
        </w:rPr>
      </w:pPr>
    </w:p>
    <w:p w14:paraId="72DBFBC5" w14:textId="77777777" w:rsidR="00F32E0C" w:rsidRDefault="00F32E0C" w:rsidP="00F32E0C">
      <w:pPr>
        <w:rPr>
          <w:rStyle w:val="A2"/>
          <w:rFonts w:ascii="Times New Roman" w:hAnsi="Times New Roman" w:cs="Times New Roman"/>
          <w:color w:val="auto"/>
        </w:rPr>
      </w:pPr>
    </w:p>
    <w:p w14:paraId="7C5696DE" w14:textId="77777777" w:rsidR="00F32E0C" w:rsidRPr="00F32E0C" w:rsidRDefault="00F32E0C" w:rsidP="00F32E0C">
      <w:pPr>
        <w:rPr>
          <w:rStyle w:val="A2"/>
          <w:rFonts w:ascii="Open Sans" w:hAnsi="Open Sans"/>
          <w:color w:val="auto"/>
        </w:rPr>
      </w:pPr>
      <w:r w:rsidRPr="00F32E0C">
        <w:rPr>
          <w:rStyle w:val="A2"/>
          <w:rFonts w:ascii="Times New Roman" w:hAnsi="Times New Roman" w:cs="Times New Roman"/>
          <w:color w:val="auto"/>
        </w:rPr>
        <w:t>□</w:t>
      </w:r>
      <w:r w:rsidRPr="00F32E0C">
        <w:rPr>
          <w:rStyle w:val="A2"/>
          <w:rFonts w:ascii="Open Sans" w:hAnsi="Open Sans"/>
          <w:color w:val="auto"/>
        </w:rPr>
        <w:t xml:space="preserve"> Please tick this box if you give consent for us or any company associated with us to contact you for marketing purposes by e-mail, telephone, </w:t>
      </w:r>
      <w:proofErr w:type="gramStart"/>
      <w:r w:rsidRPr="00F32E0C">
        <w:rPr>
          <w:rStyle w:val="A2"/>
          <w:rFonts w:ascii="Open Sans" w:hAnsi="Open Sans"/>
          <w:color w:val="auto"/>
        </w:rPr>
        <w:t>post</w:t>
      </w:r>
      <w:proofErr w:type="gramEnd"/>
      <w:r w:rsidRPr="00F32E0C">
        <w:rPr>
          <w:rStyle w:val="A2"/>
          <w:rFonts w:ascii="Open Sans" w:hAnsi="Open Sans"/>
          <w:color w:val="auto"/>
        </w:rPr>
        <w:t xml:space="preserve"> or SMS.</w:t>
      </w:r>
    </w:p>
    <w:p w14:paraId="20E6CED7" w14:textId="77777777" w:rsidR="00F32E0C" w:rsidRPr="00F32E0C" w:rsidRDefault="00F32E0C" w:rsidP="006C36A8">
      <w:pPr>
        <w:pStyle w:val="NoSpacing"/>
        <w:ind w:left="426"/>
        <w:jc w:val="both"/>
        <w:rPr>
          <w:sz w:val="20"/>
          <w:szCs w:val="20"/>
        </w:rPr>
      </w:pPr>
    </w:p>
    <w:p w14:paraId="5199E240" w14:textId="77777777" w:rsidR="003B03BE" w:rsidRPr="00F32E0C" w:rsidRDefault="003B03BE" w:rsidP="006C36A8">
      <w:pPr>
        <w:pStyle w:val="NoSpacing"/>
        <w:ind w:left="426"/>
        <w:jc w:val="both"/>
        <w:rPr>
          <w:sz w:val="20"/>
          <w:szCs w:val="20"/>
        </w:rPr>
      </w:pPr>
    </w:p>
    <w:sectPr w:rsidR="003B03BE" w:rsidRPr="00F32E0C" w:rsidSect="004E42E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C6C33" w14:textId="77777777" w:rsidR="008F1D47" w:rsidRDefault="008F1D47" w:rsidP="003A4377">
      <w:r>
        <w:separator/>
      </w:r>
    </w:p>
  </w:endnote>
  <w:endnote w:type="continuationSeparator" w:id="0">
    <w:p w14:paraId="2E9EC373" w14:textId="77777777" w:rsidR="008F1D47" w:rsidRDefault="008F1D47" w:rsidP="003A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Brandon Text Regular">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3" w:usb1="00000000" w:usb2="00000000" w:usb3="00000000" w:csb0="00000021" w:csb1="00000000"/>
  </w:font>
  <w:font w:name="Wingdings 2">
    <w:panose1 w:val="05020102010507070707"/>
    <w:charset w:val="4D"/>
    <w:family w:val="decorative"/>
    <w:pitch w:val="variable"/>
    <w:sig w:usb0="00000003" w:usb1="00000000" w:usb2="00000000" w:usb3="00000000" w:csb0="80000001" w:csb1="00000000"/>
  </w:font>
  <w:font w:name="Open Sans">
    <w:panose1 w:val="020B0604020202020204"/>
    <w:charset w:val="00"/>
    <w:family w:val="swiss"/>
    <w:pitch w:val="variable"/>
    <w:sig w:usb0="E00002EF" w:usb1="4000205B" w:usb2="00000028" w:usb3="00000000" w:csb0="0000019F" w:csb1="00000000"/>
  </w:font>
  <w:font w:name="Brandon Text 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87745" w14:textId="77777777" w:rsidR="008F1D47" w:rsidRDefault="008F1D47" w:rsidP="003A4377">
      <w:r>
        <w:separator/>
      </w:r>
    </w:p>
  </w:footnote>
  <w:footnote w:type="continuationSeparator" w:id="0">
    <w:p w14:paraId="0D3451B9" w14:textId="77777777" w:rsidR="008F1D47" w:rsidRDefault="008F1D47" w:rsidP="003A4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3B6C"/>
    <w:multiLevelType w:val="multilevel"/>
    <w:tmpl w:val="0464D9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E9092F"/>
    <w:multiLevelType w:val="hybridMultilevel"/>
    <w:tmpl w:val="1F36D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22D69"/>
    <w:multiLevelType w:val="hybridMultilevel"/>
    <w:tmpl w:val="C63A4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21188"/>
    <w:multiLevelType w:val="hybridMultilevel"/>
    <w:tmpl w:val="91F87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47147"/>
    <w:multiLevelType w:val="hybridMultilevel"/>
    <w:tmpl w:val="8A044CA0"/>
    <w:lvl w:ilvl="0" w:tplc="196A6CD2">
      <w:start w:val="3"/>
      <w:numFmt w:val="decimal"/>
      <w:lvlText w:val="%1"/>
      <w:lvlJc w:val="left"/>
      <w:pPr>
        <w:ind w:left="5889"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420A9"/>
    <w:multiLevelType w:val="multilevel"/>
    <w:tmpl w:val="D248A37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DFF0577"/>
    <w:multiLevelType w:val="hybridMultilevel"/>
    <w:tmpl w:val="9FBC5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312F8"/>
    <w:multiLevelType w:val="hybridMultilevel"/>
    <w:tmpl w:val="B5701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606443"/>
    <w:multiLevelType w:val="multilevel"/>
    <w:tmpl w:val="3826993E"/>
    <w:lvl w:ilvl="0">
      <w:start w:val="4"/>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0" w15:restartNumberingAfterBreak="0">
    <w:nsid w:val="24411C87"/>
    <w:multiLevelType w:val="hybridMultilevel"/>
    <w:tmpl w:val="F0EE6BB8"/>
    <w:lvl w:ilvl="0" w:tplc="108AF53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4F1927"/>
    <w:multiLevelType w:val="hybridMultilevel"/>
    <w:tmpl w:val="8924A3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D612D23"/>
    <w:multiLevelType w:val="hybridMultilevel"/>
    <w:tmpl w:val="D248A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36793A"/>
    <w:multiLevelType w:val="hybridMultilevel"/>
    <w:tmpl w:val="0FE4ECBC"/>
    <w:lvl w:ilvl="0" w:tplc="9658444E">
      <w:start w:val="1"/>
      <w:numFmt w:val="decimal"/>
      <w:lvlText w:val="%1."/>
      <w:lvlJc w:val="left"/>
      <w:pPr>
        <w:tabs>
          <w:tab w:val="num" w:pos="1080"/>
        </w:tabs>
        <w:ind w:left="1080" w:hanging="360"/>
      </w:pPr>
      <w:rPr>
        <w:rFonts w:ascii="Times New Roman" w:hAnsi="Times New Roman" w:cs="Times New Roman" w:hint="default"/>
        <w:b w:val="0"/>
        <w:color w:val="000000"/>
        <w:sz w:val="24"/>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FD073C1"/>
    <w:multiLevelType w:val="hybridMultilevel"/>
    <w:tmpl w:val="ABD8FB00"/>
    <w:lvl w:ilvl="0" w:tplc="01DC9294">
      <w:start w:val="1"/>
      <w:numFmt w:val="lowerLetter"/>
      <w:lvlText w:val="%1."/>
      <w:lvlJc w:val="left"/>
      <w:pPr>
        <w:tabs>
          <w:tab w:val="num" w:pos="1440"/>
        </w:tabs>
        <w:ind w:left="1440" w:hanging="720"/>
      </w:pPr>
      <w:rPr>
        <w:rFonts w:cs="Times New Roman" w:hint="default"/>
        <w:b w:val="0"/>
        <w:i w:val="0"/>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0723188"/>
    <w:multiLevelType w:val="hybridMultilevel"/>
    <w:tmpl w:val="C5BE9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B0024"/>
    <w:multiLevelType w:val="hybridMultilevel"/>
    <w:tmpl w:val="495E1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8A025C"/>
    <w:multiLevelType w:val="hybridMultilevel"/>
    <w:tmpl w:val="7806F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B87603"/>
    <w:multiLevelType w:val="hybridMultilevel"/>
    <w:tmpl w:val="9A820638"/>
    <w:lvl w:ilvl="0" w:tplc="8C9A71B4">
      <w:start w:val="13"/>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3A6D4B"/>
    <w:multiLevelType w:val="hybridMultilevel"/>
    <w:tmpl w:val="C8367006"/>
    <w:lvl w:ilvl="0" w:tplc="ED1E5CA6">
      <w:start w:val="1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AE33F1"/>
    <w:multiLevelType w:val="hybridMultilevel"/>
    <w:tmpl w:val="BB845A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D650DA7"/>
    <w:multiLevelType w:val="hybridMultilevel"/>
    <w:tmpl w:val="F87AEA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6561F2F"/>
    <w:multiLevelType w:val="hybridMultilevel"/>
    <w:tmpl w:val="EA5ED05E"/>
    <w:lvl w:ilvl="0" w:tplc="55D8C634">
      <w:start w:val="1"/>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7304B28"/>
    <w:multiLevelType w:val="multilevel"/>
    <w:tmpl w:val="E7E031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62F725F"/>
    <w:multiLevelType w:val="hybridMultilevel"/>
    <w:tmpl w:val="E5188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0A2635"/>
    <w:multiLevelType w:val="hybridMultilevel"/>
    <w:tmpl w:val="B47A3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F829CB"/>
    <w:multiLevelType w:val="hybridMultilevel"/>
    <w:tmpl w:val="F3FE1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20"/>
  </w:num>
  <w:num w:numId="5">
    <w:abstractNumId w:val="10"/>
  </w:num>
  <w:num w:numId="6">
    <w:abstractNumId w:val="7"/>
  </w:num>
  <w:num w:numId="7">
    <w:abstractNumId w:val="21"/>
  </w:num>
  <w:num w:numId="8">
    <w:abstractNumId w:val="3"/>
  </w:num>
  <w:num w:numId="9">
    <w:abstractNumId w:val="8"/>
  </w:num>
  <w:num w:numId="10">
    <w:abstractNumId w:val="12"/>
  </w:num>
  <w:num w:numId="11">
    <w:abstractNumId w:val="25"/>
  </w:num>
  <w:num w:numId="12">
    <w:abstractNumId w:val="15"/>
  </w:num>
  <w:num w:numId="13">
    <w:abstractNumId w:val="2"/>
  </w:num>
  <w:num w:numId="14">
    <w:abstractNumId w:val="17"/>
  </w:num>
  <w:num w:numId="15">
    <w:abstractNumId w:val="26"/>
  </w:num>
  <w:num w:numId="16">
    <w:abstractNumId w:val="5"/>
  </w:num>
  <w:num w:numId="17">
    <w:abstractNumId w:val="23"/>
  </w:num>
  <w:num w:numId="18">
    <w:abstractNumId w:val="16"/>
  </w:num>
  <w:num w:numId="19">
    <w:abstractNumId w:val="4"/>
  </w:num>
  <w:num w:numId="20">
    <w:abstractNumId w:val="9"/>
  </w:num>
  <w:num w:numId="21">
    <w:abstractNumId w:val="18"/>
  </w:num>
  <w:num w:numId="22">
    <w:abstractNumId w:val="19"/>
  </w:num>
  <w:num w:numId="23">
    <w:abstractNumId w:val="22"/>
  </w:num>
  <w:num w:numId="24">
    <w:abstractNumId w:val="24"/>
  </w:num>
  <w:num w:numId="25">
    <w:abstractNumId w:val="14"/>
  </w:num>
  <w:num w:numId="26">
    <w:abstractNumId w:val="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C1"/>
    <w:rsid w:val="000071E5"/>
    <w:rsid w:val="00014DF2"/>
    <w:rsid w:val="00026715"/>
    <w:rsid w:val="00027D17"/>
    <w:rsid w:val="00035C08"/>
    <w:rsid w:val="00037974"/>
    <w:rsid w:val="00042A63"/>
    <w:rsid w:val="000446F6"/>
    <w:rsid w:val="00057A68"/>
    <w:rsid w:val="00064AE2"/>
    <w:rsid w:val="000664AF"/>
    <w:rsid w:val="000743CD"/>
    <w:rsid w:val="000803E4"/>
    <w:rsid w:val="000853AC"/>
    <w:rsid w:val="000910EC"/>
    <w:rsid w:val="00091FC0"/>
    <w:rsid w:val="00094C52"/>
    <w:rsid w:val="000A06E0"/>
    <w:rsid w:val="000A1296"/>
    <w:rsid w:val="000A1CA6"/>
    <w:rsid w:val="000A6F8C"/>
    <w:rsid w:val="000B11B2"/>
    <w:rsid w:val="000C3C12"/>
    <w:rsid w:val="000C4C7D"/>
    <w:rsid w:val="000D09A2"/>
    <w:rsid w:val="000D16E7"/>
    <w:rsid w:val="000D3025"/>
    <w:rsid w:val="000D4153"/>
    <w:rsid w:val="000D72E3"/>
    <w:rsid w:val="000E05C3"/>
    <w:rsid w:val="000F37ED"/>
    <w:rsid w:val="000F5C91"/>
    <w:rsid w:val="00103299"/>
    <w:rsid w:val="00103302"/>
    <w:rsid w:val="00107AA3"/>
    <w:rsid w:val="001103C3"/>
    <w:rsid w:val="0012200C"/>
    <w:rsid w:val="00123967"/>
    <w:rsid w:val="0012442F"/>
    <w:rsid w:val="001258ED"/>
    <w:rsid w:val="00137A5A"/>
    <w:rsid w:val="0014685E"/>
    <w:rsid w:val="00154692"/>
    <w:rsid w:val="001551ED"/>
    <w:rsid w:val="0017463C"/>
    <w:rsid w:val="0017591B"/>
    <w:rsid w:val="00176FFF"/>
    <w:rsid w:val="00177B0D"/>
    <w:rsid w:val="00184104"/>
    <w:rsid w:val="00184464"/>
    <w:rsid w:val="001915AB"/>
    <w:rsid w:val="001956EE"/>
    <w:rsid w:val="001A2261"/>
    <w:rsid w:val="001A7BDD"/>
    <w:rsid w:val="001B1F39"/>
    <w:rsid w:val="001B2E27"/>
    <w:rsid w:val="001C4E2A"/>
    <w:rsid w:val="001D24FA"/>
    <w:rsid w:val="001D6004"/>
    <w:rsid w:val="001F2C54"/>
    <w:rsid w:val="001F4DAB"/>
    <w:rsid w:val="00204110"/>
    <w:rsid w:val="002129E3"/>
    <w:rsid w:val="002159E5"/>
    <w:rsid w:val="00217F61"/>
    <w:rsid w:val="0022067B"/>
    <w:rsid w:val="002209D5"/>
    <w:rsid w:val="00220B37"/>
    <w:rsid w:val="0022438C"/>
    <w:rsid w:val="0022458B"/>
    <w:rsid w:val="00227371"/>
    <w:rsid w:val="00235C9F"/>
    <w:rsid w:val="00242AC5"/>
    <w:rsid w:val="00244D79"/>
    <w:rsid w:val="00271163"/>
    <w:rsid w:val="00273E9F"/>
    <w:rsid w:val="002755BD"/>
    <w:rsid w:val="00276920"/>
    <w:rsid w:val="002776E9"/>
    <w:rsid w:val="002C02BA"/>
    <w:rsid w:val="002C6C8E"/>
    <w:rsid w:val="002D064E"/>
    <w:rsid w:val="002D4458"/>
    <w:rsid w:val="002E2F8B"/>
    <w:rsid w:val="002E2FE2"/>
    <w:rsid w:val="002F534D"/>
    <w:rsid w:val="003021C2"/>
    <w:rsid w:val="003207E6"/>
    <w:rsid w:val="00321BBA"/>
    <w:rsid w:val="00351BC2"/>
    <w:rsid w:val="00353AB7"/>
    <w:rsid w:val="003542B3"/>
    <w:rsid w:val="00354764"/>
    <w:rsid w:val="00355743"/>
    <w:rsid w:val="00363F33"/>
    <w:rsid w:val="00364B89"/>
    <w:rsid w:val="003802C7"/>
    <w:rsid w:val="00383C44"/>
    <w:rsid w:val="003903E9"/>
    <w:rsid w:val="00393548"/>
    <w:rsid w:val="003A4377"/>
    <w:rsid w:val="003B03BE"/>
    <w:rsid w:val="003B3B08"/>
    <w:rsid w:val="003B568B"/>
    <w:rsid w:val="003D34E5"/>
    <w:rsid w:val="003D3634"/>
    <w:rsid w:val="003E082C"/>
    <w:rsid w:val="003E19A5"/>
    <w:rsid w:val="003E2A88"/>
    <w:rsid w:val="003E4323"/>
    <w:rsid w:val="003E46C8"/>
    <w:rsid w:val="003E5D1C"/>
    <w:rsid w:val="003E68DE"/>
    <w:rsid w:val="003F46EC"/>
    <w:rsid w:val="004026ED"/>
    <w:rsid w:val="0040403A"/>
    <w:rsid w:val="00407C0D"/>
    <w:rsid w:val="00410760"/>
    <w:rsid w:val="00416E11"/>
    <w:rsid w:val="004223C4"/>
    <w:rsid w:val="00435F0A"/>
    <w:rsid w:val="00443A56"/>
    <w:rsid w:val="0046537F"/>
    <w:rsid w:val="00476885"/>
    <w:rsid w:val="00494D69"/>
    <w:rsid w:val="00494D94"/>
    <w:rsid w:val="00495489"/>
    <w:rsid w:val="00495C7D"/>
    <w:rsid w:val="004B6198"/>
    <w:rsid w:val="004C1DF9"/>
    <w:rsid w:val="004C4C77"/>
    <w:rsid w:val="004D04ED"/>
    <w:rsid w:val="004E1314"/>
    <w:rsid w:val="004E1A94"/>
    <w:rsid w:val="004E42E9"/>
    <w:rsid w:val="004F309A"/>
    <w:rsid w:val="00502529"/>
    <w:rsid w:val="00505BAD"/>
    <w:rsid w:val="00514895"/>
    <w:rsid w:val="00520047"/>
    <w:rsid w:val="0052458D"/>
    <w:rsid w:val="005324C7"/>
    <w:rsid w:val="00540FD9"/>
    <w:rsid w:val="00547E0F"/>
    <w:rsid w:val="005605FD"/>
    <w:rsid w:val="005676B6"/>
    <w:rsid w:val="00585AF3"/>
    <w:rsid w:val="005A003B"/>
    <w:rsid w:val="005A6F1A"/>
    <w:rsid w:val="005B1CB5"/>
    <w:rsid w:val="005C1E77"/>
    <w:rsid w:val="005C2A85"/>
    <w:rsid w:val="005E194E"/>
    <w:rsid w:val="005E195F"/>
    <w:rsid w:val="005E5532"/>
    <w:rsid w:val="005F0CA3"/>
    <w:rsid w:val="005F2F0A"/>
    <w:rsid w:val="00606AF2"/>
    <w:rsid w:val="00614CB1"/>
    <w:rsid w:val="00634B51"/>
    <w:rsid w:val="00640752"/>
    <w:rsid w:val="00642C2B"/>
    <w:rsid w:val="00645FB4"/>
    <w:rsid w:val="0065664A"/>
    <w:rsid w:val="00660EEA"/>
    <w:rsid w:val="00666A8F"/>
    <w:rsid w:val="00675031"/>
    <w:rsid w:val="006753CB"/>
    <w:rsid w:val="0068332F"/>
    <w:rsid w:val="006843D9"/>
    <w:rsid w:val="00684EC5"/>
    <w:rsid w:val="00686A36"/>
    <w:rsid w:val="0069131D"/>
    <w:rsid w:val="00694B03"/>
    <w:rsid w:val="006A0DF4"/>
    <w:rsid w:val="006A1A32"/>
    <w:rsid w:val="006A57DA"/>
    <w:rsid w:val="006B1B08"/>
    <w:rsid w:val="006B2034"/>
    <w:rsid w:val="006B25AE"/>
    <w:rsid w:val="006B27BC"/>
    <w:rsid w:val="006B2A1E"/>
    <w:rsid w:val="006B2AE3"/>
    <w:rsid w:val="006C1048"/>
    <w:rsid w:val="006C36A8"/>
    <w:rsid w:val="006C7583"/>
    <w:rsid w:val="006D1531"/>
    <w:rsid w:val="006E7613"/>
    <w:rsid w:val="006F4FE7"/>
    <w:rsid w:val="006F6E4C"/>
    <w:rsid w:val="006F7883"/>
    <w:rsid w:val="007065D2"/>
    <w:rsid w:val="0070676F"/>
    <w:rsid w:val="00721896"/>
    <w:rsid w:val="007236FD"/>
    <w:rsid w:val="0072570E"/>
    <w:rsid w:val="00726D80"/>
    <w:rsid w:val="00727BAF"/>
    <w:rsid w:val="00727C6D"/>
    <w:rsid w:val="007344BD"/>
    <w:rsid w:val="00734D8C"/>
    <w:rsid w:val="00737600"/>
    <w:rsid w:val="007449BF"/>
    <w:rsid w:val="00746554"/>
    <w:rsid w:val="007607E8"/>
    <w:rsid w:val="00761B4E"/>
    <w:rsid w:val="00762DEE"/>
    <w:rsid w:val="00764B74"/>
    <w:rsid w:val="0076605E"/>
    <w:rsid w:val="00766F05"/>
    <w:rsid w:val="007726C1"/>
    <w:rsid w:val="00792AF2"/>
    <w:rsid w:val="007959BF"/>
    <w:rsid w:val="007C1C99"/>
    <w:rsid w:val="007C7618"/>
    <w:rsid w:val="007E607B"/>
    <w:rsid w:val="007E77D1"/>
    <w:rsid w:val="007F21F3"/>
    <w:rsid w:val="007F6AF6"/>
    <w:rsid w:val="00802980"/>
    <w:rsid w:val="0080303A"/>
    <w:rsid w:val="008075F8"/>
    <w:rsid w:val="00810CD1"/>
    <w:rsid w:val="00836B00"/>
    <w:rsid w:val="008442DD"/>
    <w:rsid w:val="00851320"/>
    <w:rsid w:val="00862BF0"/>
    <w:rsid w:val="00881FAE"/>
    <w:rsid w:val="00883816"/>
    <w:rsid w:val="00886E0A"/>
    <w:rsid w:val="00897808"/>
    <w:rsid w:val="008C379E"/>
    <w:rsid w:val="008D36F0"/>
    <w:rsid w:val="008E2FED"/>
    <w:rsid w:val="008E62D9"/>
    <w:rsid w:val="008E70E2"/>
    <w:rsid w:val="008F01E6"/>
    <w:rsid w:val="008F1D47"/>
    <w:rsid w:val="008F2053"/>
    <w:rsid w:val="008F23A8"/>
    <w:rsid w:val="00902FA6"/>
    <w:rsid w:val="0091372D"/>
    <w:rsid w:val="00921540"/>
    <w:rsid w:val="0092363D"/>
    <w:rsid w:val="00924B32"/>
    <w:rsid w:val="00931688"/>
    <w:rsid w:val="00935405"/>
    <w:rsid w:val="0095378F"/>
    <w:rsid w:val="00955908"/>
    <w:rsid w:val="00965062"/>
    <w:rsid w:val="0097404F"/>
    <w:rsid w:val="00981887"/>
    <w:rsid w:val="0099107F"/>
    <w:rsid w:val="009A05A2"/>
    <w:rsid w:val="009A196F"/>
    <w:rsid w:val="009B11A4"/>
    <w:rsid w:val="009B67CB"/>
    <w:rsid w:val="009B6AE7"/>
    <w:rsid w:val="009C3322"/>
    <w:rsid w:val="009D3603"/>
    <w:rsid w:val="009D5137"/>
    <w:rsid w:val="009E108B"/>
    <w:rsid w:val="009E19AA"/>
    <w:rsid w:val="00A03251"/>
    <w:rsid w:val="00A11565"/>
    <w:rsid w:val="00A16788"/>
    <w:rsid w:val="00A27AE7"/>
    <w:rsid w:val="00A30E3E"/>
    <w:rsid w:val="00A33245"/>
    <w:rsid w:val="00A343D3"/>
    <w:rsid w:val="00A36BDE"/>
    <w:rsid w:val="00A375B5"/>
    <w:rsid w:val="00A4599B"/>
    <w:rsid w:val="00A478B5"/>
    <w:rsid w:val="00A635F8"/>
    <w:rsid w:val="00A65032"/>
    <w:rsid w:val="00A70229"/>
    <w:rsid w:val="00A774A2"/>
    <w:rsid w:val="00A83053"/>
    <w:rsid w:val="00A859F7"/>
    <w:rsid w:val="00A94ABD"/>
    <w:rsid w:val="00AA00DD"/>
    <w:rsid w:val="00AA0CA5"/>
    <w:rsid w:val="00AC2C9A"/>
    <w:rsid w:val="00AD1F3F"/>
    <w:rsid w:val="00AD60D6"/>
    <w:rsid w:val="00AE13C3"/>
    <w:rsid w:val="00AE1865"/>
    <w:rsid w:val="00AE3562"/>
    <w:rsid w:val="00AE6C5F"/>
    <w:rsid w:val="00AF1972"/>
    <w:rsid w:val="00AF4F44"/>
    <w:rsid w:val="00AF54B5"/>
    <w:rsid w:val="00AF54ED"/>
    <w:rsid w:val="00B054C1"/>
    <w:rsid w:val="00B06777"/>
    <w:rsid w:val="00B072B8"/>
    <w:rsid w:val="00B21B64"/>
    <w:rsid w:val="00B240CD"/>
    <w:rsid w:val="00B262BB"/>
    <w:rsid w:val="00B27C02"/>
    <w:rsid w:val="00B31536"/>
    <w:rsid w:val="00B329B0"/>
    <w:rsid w:val="00B3464E"/>
    <w:rsid w:val="00B43A3E"/>
    <w:rsid w:val="00B443C1"/>
    <w:rsid w:val="00B4603C"/>
    <w:rsid w:val="00B5043F"/>
    <w:rsid w:val="00B51C82"/>
    <w:rsid w:val="00B536AF"/>
    <w:rsid w:val="00B57120"/>
    <w:rsid w:val="00B6063D"/>
    <w:rsid w:val="00B612D1"/>
    <w:rsid w:val="00B633E7"/>
    <w:rsid w:val="00B63DA7"/>
    <w:rsid w:val="00B67CCE"/>
    <w:rsid w:val="00B93237"/>
    <w:rsid w:val="00BA455A"/>
    <w:rsid w:val="00BB1ED2"/>
    <w:rsid w:val="00BB23D1"/>
    <w:rsid w:val="00BB4E6A"/>
    <w:rsid w:val="00BD1E50"/>
    <w:rsid w:val="00BE1B5F"/>
    <w:rsid w:val="00BE3415"/>
    <w:rsid w:val="00BE3CC1"/>
    <w:rsid w:val="00BE4525"/>
    <w:rsid w:val="00BE7C3B"/>
    <w:rsid w:val="00BF0723"/>
    <w:rsid w:val="00BF2502"/>
    <w:rsid w:val="00BF5B96"/>
    <w:rsid w:val="00BF5F67"/>
    <w:rsid w:val="00BF6835"/>
    <w:rsid w:val="00BF7A88"/>
    <w:rsid w:val="00C051E7"/>
    <w:rsid w:val="00C11A84"/>
    <w:rsid w:val="00C129F8"/>
    <w:rsid w:val="00C25243"/>
    <w:rsid w:val="00C32F43"/>
    <w:rsid w:val="00C42FA4"/>
    <w:rsid w:val="00C43D7B"/>
    <w:rsid w:val="00C5012A"/>
    <w:rsid w:val="00C51822"/>
    <w:rsid w:val="00C57944"/>
    <w:rsid w:val="00C64CFF"/>
    <w:rsid w:val="00C735BD"/>
    <w:rsid w:val="00C754BC"/>
    <w:rsid w:val="00C76E18"/>
    <w:rsid w:val="00C8134F"/>
    <w:rsid w:val="00C8316B"/>
    <w:rsid w:val="00C86195"/>
    <w:rsid w:val="00C9218A"/>
    <w:rsid w:val="00C95989"/>
    <w:rsid w:val="00CB7CE9"/>
    <w:rsid w:val="00CD2179"/>
    <w:rsid w:val="00CD2FC7"/>
    <w:rsid w:val="00CD47B2"/>
    <w:rsid w:val="00CD5CDA"/>
    <w:rsid w:val="00CE0B5A"/>
    <w:rsid w:val="00CE1067"/>
    <w:rsid w:val="00CE1CA5"/>
    <w:rsid w:val="00CE29DB"/>
    <w:rsid w:val="00CE77EE"/>
    <w:rsid w:val="00CF04AC"/>
    <w:rsid w:val="00CF1D40"/>
    <w:rsid w:val="00CF3805"/>
    <w:rsid w:val="00CF4043"/>
    <w:rsid w:val="00D1445B"/>
    <w:rsid w:val="00D1743B"/>
    <w:rsid w:val="00D17ADC"/>
    <w:rsid w:val="00D17CF0"/>
    <w:rsid w:val="00D203F5"/>
    <w:rsid w:val="00D322BF"/>
    <w:rsid w:val="00D43C55"/>
    <w:rsid w:val="00D50813"/>
    <w:rsid w:val="00D50C95"/>
    <w:rsid w:val="00D510A8"/>
    <w:rsid w:val="00D61DFF"/>
    <w:rsid w:val="00D62D29"/>
    <w:rsid w:val="00D86FE9"/>
    <w:rsid w:val="00D875E9"/>
    <w:rsid w:val="00D92ABF"/>
    <w:rsid w:val="00D97B03"/>
    <w:rsid w:val="00D97E4D"/>
    <w:rsid w:val="00DA6216"/>
    <w:rsid w:val="00DB1221"/>
    <w:rsid w:val="00DC32C0"/>
    <w:rsid w:val="00DC6DDB"/>
    <w:rsid w:val="00DC76CD"/>
    <w:rsid w:val="00DE08B2"/>
    <w:rsid w:val="00DF0FB6"/>
    <w:rsid w:val="00DF3768"/>
    <w:rsid w:val="00DF79F7"/>
    <w:rsid w:val="00E30262"/>
    <w:rsid w:val="00E316F4"/>
    <w:rsid w:val="00E34968"/>
    <w:rsid w:val="00E3634F"/>
    <w:rsid w:val="00E528FF"/>
    <w:rsid w:val="00E53BB8"/>
    <w:rsid w:val="00E54FE4"/>
    <w:rsid w:val="00E762AF"/>
    <w:rsid w:val="00E93CEE"/>
    <w:rsid w:val="00E95392"/>
    <w:rsid w:val="00EA1CA1"/>
    <w:rsid w:val="00EA216C"/>
    <w:rsid w:val="00EA32A7"/>
    <w:rsid w:val="00EB0ACB"/>
    <w:rsid w:val="00EC13C4"/>
    <w:rsid w:val="00EC45C3"/>
    <w:rsid w:val="00ED50A1"/>
    <w:rsid w:val="00ED5432"/>
    <w:rsid w:val="00EE1F95"/>
    <w:rsid w:val="00EE2DA7"/>
    <w:rsid w:val="00EF1112"/>
    <w:rsid w:val="00EF5721"/>
    <w:rsid w:val="00EF7826"/>
    <w:rsid w:val="00F0333A"/>
    <w:rsid w:val="00F04E5A"/>
    <w:rsid w:val="00F171AE"/>
    <w:rsid w:val="00F20FDF"/>
    <w:rsid w:val="00F2753F"/>
    <w:rsid w:val="00F32E0C"/>
    <w:rsid w:val="00F3518B"/>
    <w:rsid w:val="00F373D4"/>
    <w:rsid w:val="00F42A4D"/>
    <w:rsid w:val="00F43393"/>
    <w:rsid w:val="00F45C53"/>
    <w:rsid w:val="00F510FC"/>
    <w:rsid w:val="00F52BBD"/>
    <w:rsid w:val="00F67125"/>
    <w:rsid w:val="00F737AF"/>
    <w:rsid w:val="00F75A85"/>
    <w:rsid w:val="00F82DEB"/>
    <w:rsid w:val="00F90EA3"/>
    <w:rsid w:val="00F93E6D"/>
    <w:rsid w:val="00FA09FE"/>
    <w:rsid w:val="00FA7937"/>
    <w:rsid w:val="00FC33C7"/>
    <w:rsid w:val="00FC5EDF"/>
    <w:rsid w:val="00FD243F"/>
    <w:rsid w:val="00FD2D86"/>
    <w:rsid w:val="00FD3791"/>
    <w:rsid w:val="00FD512F"/>
    <w:rsid w:val="00FE3C36"/>
    <w:rsid w:val="00FE74D8"/>
    <w:rsid w:val="00FE79F7"/>
    <w:rsid w:val="00FF34B7"/>
    <w:rsid w:val="00FF4284"/>
    <w:rsid w:val="00FF697C"/>
    <w:rsid w:val="00FF6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DCE0E"/>
  <w15:chartTrackingRefBased/>
  <w15:docId w15:val="{58C96BD3-F738-5C41-A5D1-A18FBDB8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4C1"/>
    <w:rPr>
      <w:sz w:val="24"/>
      <w:szCs w:val="24"/>
      <w:lang w:val="en-US" w:eastAsia="en-US"/>
    </w:rPr>
  </w:style>
  <w:style w:type="paragraph" w:styleId="Heading3">
    <w:name w:val="heading 3"/>
    <w:basedOn w:val="Normal"/>
    <w:next w:val="Normal"/>
    <w:qFormat/>
    <w:rsid w:val="00B054C1"/>
    <w:pPr>
      <w:keepNext/>
      <w:jc w:val="both"/>
      <w:outlineLvl w:val="2"/>
    </w:pPr>
    <w:rPr>
      <w:b/>
      <w:smallCaps/>
      <w:sz w:val="22"/>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054C1"/>
    <w:rPr>
      <w:color w:val="auto"/>
      <w:u w:val="single"/>
    </w:rPr>
  </w:style>
  <w:style w:type="paragraph" w:styleId="ListParagraph">
    <w:name w:val="List Paragraph"/>
    <w:basedOn w:val="Normal"/>
    <w:uiPriority w:val="34"/>
    <w:qFormat/>
    <w:rsid w:val="00DA6216"/>
    <w:pPr>
      <w:ind w:left="720"/>
    </w:pPr>
  </w:style>
  <w:style w:type="paragraph" w:styleId="Subtitle">
    <w:name w:val="Subtitle"/>
    <w:basedOn w:val="Normal"/>
    <w:link w:val="SubtitleChar"/>
    <w:qFormat/>
    <w:rsid w:val="00C57944"/>
    <w:pPr>
      <w:jc w:val="center"/>
    </w:pPr>
    <w:rPr>
      <w:b/>
      <w:szCs w:val="20"/>
      <w:lang w:val="x-none" w:eastAsia="x-none"/>
    </w:rPr>
  </w:style>
  <w:style w:type="character" w:customStyle="1" w:styleId="SubtitleChar">
    <w:name w:val="Subtitle Char"/>
    <w:link w:val="Subtitle"/>
    <w:rsid w:val="00C57944"/>
    <w:rPr>
      <w:b/>
      <w:sz w:val="24"/>
    </w:rPr>
  </w:style>
  <w:style w:type="paragraph" w:styleId="NoSpacing">
    <w:name w:val="No Spacing"/>
    <w:uiPriority w:val="1"/>
    <w:qFormat/>
    <w:rsid w:val="003E5D1C"/>
    <w:rPr>
      <w:sz w:val="24"/>
      <w:szCs w:val="24"/>
      <w:lang w:val="en-US" w:eastAsia="en-US"/>
    </w:rPr>
  </w:style>
  <w:style w:type="paragraph" w:styleId="BodyText">
    <w:name w:val="Body Text"/>
    <w:aliases w:val="Body Text Char Char1 Char,Body Text Char1 Char Char Char,Body Text Char Char Char Char Char"/>
    <w:basedOn w:val="Normal"/>
    <w:link w:val="BodyTextChar1"/>
    <w:rsid w:val="003E5D1C"/>
    <w:pPr>
      <w:numPr>
        <w:numId w:val="3"/>
      </w:numPr>
      <w:spacing w:after="240"/>
      <w:jc w:val="both"/>
    </w:pPr>
    <w:rPr>
      <w:lang w:val="x-none" w:eastAsia="x-none"/>
    </w:rPr>
  </w:style>
  <w:style w:type="character" w:customStyle="1" w:styleId="BodyTextChar">
    <w:name w:val="Body Text Char"/>
    <w:uiPriority w:val="99"/>
    <w:semiHidden/>
    <w:rsid w:val="003E5D1C"/>
    <w:rPr>
      <w:sz w:val="24"/>
      <w:szCs w:val="24"/>
      <w:lang w:val="en-US" w:eastAsia="en-US"/>
    </w:rPr>
  </w:style>
  <w:style w:type="character" w:customStyle="1" w:styleId="BodyTextChar1">
    <w:name w:val="Body Text Char1"/>
    <w:aliases w:val="Body Text Char Char1 Char Char,Body Text Char1 Char Char Char Char,Body Text Char Char Char Char Char Char"/>
    <w:link w:val="BodyText"/>
    <w:rsid w:val="003E5D1C"/>
    <w:rPr>
      <w:sz w:val="24"/>
      <w:szCs w:val="24"/>
    </w:rPr>
  </w:style>
  <w:style w:type="paragraph" w:styleId="Header">
    <w:name w:val="header"/>
    <w:basedOn w:val="Normal"/>
    <w:link w:val="HeaderChar"/>
    <w:uiPriority w:val="99"/>
    <w:unhideWhenUsed/>
    <w:rsid w:val="003A4377"/>
    <w:pPr>
      <w:tabs>
        <w:tab w:val="center" w:pos="4513"/>
        <w:tab w:val="right" w:pos="9026"/>
      </w:tabs>
    </w:pPr>
  </w:style>
  <w:style w:type="character" w:customStyle="1" w:styleId="HeaderChar">
    <w:name w:val="Header Char"/>
    <w:link w:val="Header"/>
    <w:uiPriority w:val="99"/>
    <w:rsid w:val="003A4377"/>
    <w:rPr>
      <w:sz w:val="24"/>
      <w:szCs w:val="24"/>
      <w:lang w:val="en-US" w:eastAsia="en-US"/>
    </w:rPr>
  </w:style>
  <w:style w:type="paragraph" w:styleId="Footer">
    <w:name w:val="footer"/>
    <w:basedOn w:val="Normal"/>
    <w:link w:val="FooterChar"/>
    <w:uiPriority w:val="99"/>
    <w:unhideWhenUsed/>
    <w:rsid w:val="003A4377"/>
    <w:pPr>
      <w:tabs>
        <w:tab w:val="center" w:pos="4513"/>
        <w:tab w:val="right" w:pos="9026"/>
      </w:tabs>
    </w:pPr>
  </w:style>
  <w:style w:type="character" w:customStyle="1" w:styleId="FooterChar">
    <w:name w:val="Footer Char"/>
    <w:link w:val="Footer"/>
    <w:uiPriority w:val="99"/>
    <w:rsid w:val="003A4377"/>
    <w:rPr>
      <w:sz w:val="24"/>
      <w:szCs w:val="24"/>
      <w:lang w:val="en-US" w:eastAsia="en-US"/>
    </w:rPr>
  </w:style>
  <w:style w:type="paragraph" w:styleId="BalloonText">
    <w:name w:val="Balloon Text"/>
    <w:basedOn w:val="Normal"/>
    <w:link w:val="BalloonTextChar"/>
    <w:uiPriority w:val="99"/>
    <w:semiHidden/>
    <w:unhideWhenUsed/>
    <w:rsid w:val="00726D80"/>
    <w:rPr>
      <w:rFonts w:ascii="Tahoma" w:hAnsi="Tahoma"/>
      <w:sz w:val="16"/>
      <w:szCs w:val="16"/>
    </w:rPr>
  </w:style>
  <w:style w:type="character" w:customStyle="1" w:styleId="BalloonTextChar">
    <w:name w:val="Balloon Text Char"/>
    <w:link w:val="BalloonText"/>
    <w:uiPriority w:val="99"/>
    <w:semiHidden/>
    <w:rsid w:val="00726D80"/>
    <w:rPr>
      <w:rFonts w:ascii="Tahoma" w:hAnsi="Tahoma" w:cs="Tahoma"/>
      <w:sz w:val="16"/>
      <w:szCs w:val="16"/>
      <w:lang w:val="en-US" w:eastAsia="en-US"/>
    </w:rPr>
  </w:style>
  <w:style w:type="paragraph" w:styleId="CommentText">
    <w:name w:val="annotation text"/>
    <w:basedOn w:val="Normal"/>
    <w:link w:val="CommentTextChar"/>
    <w:uiPriority w:val="99"/>
    <w:semiHidden/>
    <w:unhideWhenUsed/>
    <w:rsid w:val="002209D5"/>
    <w:rPr>
      <w:sz w:val="20"/>
      <w:szCs w:val="20"/>
    </w:rPr>
  </w:style>
  <w:style w:type="character" w:customStyle="1" w:styleId="CommentTextChar">
    <w:name w:val="Comment Text Char"/>
    <w:link w:val="CommentText"/>
    <w:uiPriority w:val="99"/>
    <w:semiHidden/>
    <w:rsid w:val="002209D5"/>
    <w:rPr>
      <w:lang w:val="en-US" w:eastAsia="en-US"/>
    </w:rPr>
  </w:style>
  <w:style w:type="character" w:styleId="CommentReference">
    <w:name w:val="annotation reference"/>
    <w:semiHidden/>
    <w:rsid w:val="00C129F8"/>
    <w:rPr>
      <w:sz w:val="16"/>
      <w:szCs w:val="16"/>
    </w:rPr>
  </w:style>
  <w:style w:type="paragraph" w:styleId="CommentSubject">
    <w:name w:val="annotation subject"/>
    <w:basedOn w:val="CommentText"/>
    <w:next w:val="CommentText"/>
    <w:semiHidden/>
    <w:rsid w:val="00C129F8"/>
    <w:rPr>
      <w:b/>
      <w:bCs/>
    </w:rPr>
  </w:style>
  <w:style w:type="table" w:styleId="TableGrid">
    <w:name w:val="Table Grid"/>
    <w:basedOn w:val="TableNormal"/>
    <w:uiPriority w:val="59"/>
    <w:rsid w:val="00C32F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rsid w:val="0014685E"/>
    <w:rPr>
      <w:rFonts w:ascii="Courier New" w:hAnsi="Courier New" w:cs="Courier New"/>
      <w:sz w:val="20"/>
      <w:szCs w:val="20"/>
      <w:lang w:val="en-GB" w:eastAsia="en-GB"/>
    </w:rPr>
  </w:style>
  <w:style w:type="character" w:customStyle="1" w:styleId="PlainTextChar">
    <w:name w:val="Plain Text Char"/>
    <w:link w:val="PlainText"/>
    <w:uiPriority w:val="99"/>
    <w:rsid w:val="0014685E"/>
    <w:rPr>
      <w:rFonts w:ascii="Courier New" w:hAnsi="Courier New" w:cs="Courier New"/>
    </w:rPr>
  </w:style>
  <w:style w:type="paragraph" w:customStyle="1" w:styleId="Default">
    <w:name w:val="Default"/>
    <w:rsid w:val="00F32E0C"/>
    <w:pPr>
      <w:autoSpaceDE w:val="0"/>
      <w:autoSpaceDN w:val="0"/>
      <w:adjustRightInd w:val="0"/>
    </w:pPr>
    <w:rPr>
      <w:rFonts w:ascii="Brandon Text Regular" w:eastAsia="Calibri" w:hAnsi="Brandon Text Regular" w:cs="Brandon Text Regular"/>
      <w:color w:val="000000"/>
      <w:sz w:val="24"/>
      <w:szCs w:val="24"/>
      <w:lang w:eastAsia="en-US"/>
    </w:rPr>
  </w:style>
  <w:style w:type="paragraph" w:customStyle="1" w:styleId="Pa2">
    <w:name w:val="Pa2"/>
    <w:basedOn w:val="Default"/>
    <w:next w:val="Default"/>
    <w:uiPriority w:val="99"/>
    <w:rsid w:val="00F32E0C"/>
    <w:pPr>
      <w:spacing w:line="241" w:lineRule="atLeast"/>
    </w:pPr>
    <w:rPr>
      <w:rFonts w:cs="Times New Roman"/>
      <w:color w:val="auto"/>
    </w:rPr>
  </w:style>
  <w:style w:type="character" w:customStyle="1" w:styleId="A2">
    <w:name w:val="A2"/>
    <w:uiPriority w:val="99"/>
    <w:rsid w:val="00F32E0C"/>
    <w:rPr>
      <w:rFonts w:ascii="Brandon Text Regular" w:hAnsi="Brandon Text Regular" w:cs="Brandon Text Regular" w:hint="default"/>
      <w:color w:val="000000"/>
      <w:sz w:val="20"/>
      <w:szCs w:val="20"/>
    </w:rPr>
  </w:style>
  <w:style w:type="character" w:styleId="Emphasis">
    <w:name w:val="Emphasis"/>
    <w:uiPriority w:val="20"/>
    <w:qFormat/>
    <w:rsid w:val="001551ED"/>
    <w:rPr>
      <w:i/>
      <w:iCs/>
    </w:rPr>
  </w:style>
  <w:style w:type="character" w:styleId="Strong">
    <w:name w:val="Strong"/>
    <w:uiPriority w:val="22"/>
    <w:qFormat/>
    <w:rsid w:val="00155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7577">
      <w:bodyDiv w:val="1"/>
      <w:marLeft w:val="0"/>
      <w:marRight w:val="0"/>
      <w:marTop w:val="0"/>
      <w:marBottom w:val="0"/>
      <w:divBdr>
        <w:top w:val="none" w:sz="0" w:space="0" w:color="auto"/>
        <w:left w:val="none" w:sz="0" w:space="0" w:color="auto"/>
        <w:bottom w:val="none" w:sz="0" w:space="0" w:color="auto"/>
        <w:right w:val="none" w:sz="0" w:space="0" w:color="auto"/>
      </w:divBdr>
    </w:div>
    <w:div w:id="37291160">
      <w:bodyDiv w:val="1"/>
      <w:marLeft w:val="0"/>
      <w:marRight w:val="0"/>
      <w:marTop w:val="0"/>
      <w:marBottom w:val="0"/>
      <w:divBdr>
        <w:top w:val="none" w:sz="0" w:space="0" w:color="auto"/>
        <w:left w:val="none" w:sz="0" w:space="0" w:color="auto"/>
        <w:bottom w:val="none" w:sz="0" w:space="0" w:color="auto"/>
        <w:right w:val="none" w:sz="0" w:space="0" w:color="auto"/>
      </w:divBdr>
    </w:div>
    <w:div w:id="102238241">
      <w:bodyDiv w:val="1"/>
      <w:marLeft w:val="0"/>
      <w:marRight w:val="0"/>
      <w:marTop w:val="0"/>
      <w:marBottom w:val="0"/>
      <w:divBdr>
        <w:top w:val="none" w:sz="0" w:space="0" w:color="auto"/>
        <w:left w:val="none" w:sz="0" w:space="0" w:color="auto"/>
        <w:bottom w:val="none" w:sz="0" w:space="0" w:color="auto"/>
        <w:right w:val="none" w:sz="0" w:space="0" w:color="auto"/>
      </w:divBdr>
    </w:div>
    <w:div w:id="402605857">
      <w:bodyDiv w:val="1"/>
      <w:marLeft w:val="0"/>
      <w:marRight w:val="0"/>
      <w:marTop w:val="0"/>
      <w:marBottom w:val="0"/>
      <w:divBdr>
        <w:top w:val="none" w:sz="0" w:space="0" w:color="auto"/>
        <w:left w:val="none" w:sz="0" w:space="0" w:color="auto"/>
        <w:bottom w:val="none" w:sz="0" w:space="0" w:color="auto"/>
        <w:right w:val="none" w:sz="0" w:space="0" w:color="auto"/>
      </w:divBdr>
    </w:div>
    <w:div w:id="713427007">
      <w:bodyDiv w:val="1"/>
      <w:marLeft w:val="0"/>
      <w:marRight w:val="0"/>
      <w:marTop w:val="0"/>
      <w:marBottom w:val="0"/>
      <w:divBdr>
        <w:top w:val="none" w:sz="0" w:space="0" w:color="auto"/>
        <w:left w:val="none" w:sz="0" w:space="0" w:color="auto"/>
        <w:bottom w:val="none" w:sz="0" w:space="0" w:color="auto"/>
        <w:right w:val="none" w:sz="0" w:space="0" w:color="auto"/>
      </w:divBdr>
    </w:div>
    <w:div w:id="788818260">
      <w:bodyDiv w:val="1"/>
      <w:marLeft w:val="0"/>
      <w:marRight w:val="0"/>
      <w:marTop w:val="0"/>
      <w:marBottom w:val="0"/>
      <w:divBdr>
        <w:top w:val="none" w:sz="0" w:space="0" w:color="auto"/>
        <w:left w:val="none" w:sz="0" w:space="0" w:color="auto"/>
        <w:bottom w:val="none" w:sz="0" w:space="0" w:color="auto"/>
        <w:right w:val="none" w:sz="0" w:space="0" w:color="auto"/>
      </w:divBdr>
    </w:div>
    <w:div w:id="1059934169">
      <w:bodyDiv w:val="1"/>
      <w:marLeft w:val="0"/>
      <w:marRight w:val="0"/>
      <w:marTop w:val="0"/>
      <w:marBottom w:val="0"/>
      <w:divBdr>
        <w:top w:val="none" w:sz="0" w:space="0" w:color="auto"/>
        <w:left w:val="none" w:sz="0" w:space="0" w:color="auto"/>
        <w:bottom w:val="none" w:sz="0" w:space="0" w:color="auto"/>
        <w:right w:val="none" w:sz="0" w:space="0" w:color="auto"/>
      </w:divBdr>
    </w:div>
    <w:div w:id="17129242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ancial-ombudsman.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c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ca.org.uk/register/"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CF4B-92CA-492A-A702-D4B26D19C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4061</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“NEW CO LTD &amp; LOGO”</vt:lpstr>
    </vt:vector>
  </TitlesOfParts>
  <Company>Microsoft</Company>
  <LinksUpToDate>false</LinksUpToDate>
  <CharactersWithSpaces>27161</CharactersWithSpaces>
  <SharedDoc>false</SharedDoc>
  <HLinks>
    <vt:vector size="24" baseType="variant">
      <vt:variant>
        <vt:i4>7340132</vt:i4>
      </vt:variant>
      <vt:variant>
        <vt:i4>9</vt:i4>
      </vt:variant>
      <vt:variant>
        <vt:i4>0</vt:i4>
      </vt:variant>
      <vt:variant>
        <vt:i4>5</vt:i4>
      </vt:variant>
      <vt:variant>
        <vt:lpwstr>http://www.financial-ombudsman.org.uk/</vt:lpwstr>
      </vt:variant>
      <vt:variant>
        <vt:lpwstr/>
      </vt:variant>
      <vt:variant>
        <vt:i4>3604525</vt:i4>
      </vt:variant>
      <vt:variant>
        <vt:i4>6</vt:i4>
      </vt:variant>
      <vt:variant>
        <vt:i4>0</vt:i4>
      </vt:variant>
      <vt:variant>
        <vt:i4>5</vt:i4>
      </vt:variant>
      <vt:variant>
        <vt:lpwstr>http://www.fscs.org.uk/</vt:lpwstr>
      </vt:variant>
      <vt:variant>
        <vt:lpwstr/>
      </vt:variant>
      <vt:variant>
        <vt:i4>7602217</vt:i4>
      </vt:variant>
      <vt:variant>
        <vt:i4>3</vt:i4>
      </vt:variant>
      <vt:variant>
        <vt:i4>0</vt:i4>
      </vt:variant>
      <vt:variant>
        <vt:i4>5</vt:i4>
      </vt:variant>
      <vt:variant>
        <vt:lpwstr>http://www.fca.org.uk/register/</vt:lpwstr>
      </vt:variant>
      <vt:variant>
        <vt:lpwstr/>
      </vt:variant>
      <vt:variant>
        <vt:i4>6488099</vt:i4>
      </vt:variant>
      <vt:variant>
        <vt:i4>0</vt:i4>
      </vt:variant>
      <vt:variant>
        <vt:i4>0</vt:i4>
      </vt:variant>
      <vt:variant>
        <vt:i4>5</vt:i4>
      </vt:variant>
      <vt:variant>
        <vt:lpwstr>http://en.wikipedia.org/wiki/File:Ichthus.s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 LTD &amp; LOGO”</dc:title>
  <dc:subject/>
  <dc:creator>Phil</dc:creator>
  <cp:keywords/>
  <cp:lastModifiedBy>Dominic Vizzard</cp:lastModifiedBy>
  <cp:revision>2</cp:revision>
  <cp:lastPrinted>2013-10-23T16:00:00Z</cp:lastPrinted>
  <dcterms:created xsi:type="dcterms:W3CDTF">2021-08-18T10:09:00Z</dcterms:created>
  <dcterms:modified xsi:type="dcterms:W3CDTF">2021-08-18T10:09:00Z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02568334</vt:lpwstr>
  </property>
</Properties>
</file>